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DA363" w14:textId="3D7B1042" w:rsidR="004E398C" w:rsidRPr="004E398C" w:rsidRDefault="004E398C" w:rsidP="004E398C">
      <w:pPr>
        <w:pStyle w:val="CRCoverPage"/>
        <w:tabs>
          <w:tab w:val="left" w:pos="1985"/>
        </w:tabs>
        <w:rPr>
          <w:rFonts w:cs="Arial"/>
          <w:b/>
          <w:bCs/>
          <w:color w:val="000000"/>
          <w:sz w:val="24"/>
          <w:szCs w:val="24"/>
          <w:lang w:val="en-US"/>
        </w:rPr>
      </w:pPr>
      <w:r w:rsidRPr="004E398C">
        <w:rPr>
          <w:rFonts w:cs="Arial"/>
          <w:b/>
          <w:bCs/>
          <w:color w:val="000000"/>
          <w:sz w:val="24"/>
          <w:szCs w:val="24"/>
          <w:lang w:val="en-US"/>
        </w:rPr>
        <w:t>3GPP TSG-RAN WG3 #119</w:t>
      </w:r>
      <w:r w:rsidR="002B180D">
        <w:rPr>
          <w:rFonts w:cs="Arial"/>
          <w:b/>
          <w:bCs/>
          <w:color w:val="000000"/>
          <w:sz w:val="24"/>
          <w:szCs w:val="24"/>
          <w:lang w:val="en-US"/>
        </w:rPr>
        <w:t>bis-e</w:t>
      </w:r>
      <w:r w:rsidRPr="004E398C">
        <w:rPr>
          <w:rFonts w:cs="Arial"/>
          <w:b/>
          <w:bCs/>
          <w:color w:val="000000"/>
          <w:sz w:val="24"/>
          <w:szCs w:val="24"/>
          <w:lang w:val="en-US"/>
        </w:rPr>
        <w:tab/>
      </w:r>
      <w:r>
        <w:rPr>
          <w:rFonts w:cs="Arial"/>
          <w:b/>
          <w:bCs/>
          <w:color w:val="000000"/>
          <w:sz w:val="24"/>
          <w:szCs w:val="24"/>
          <w:lang w:val="en-US"/>
        </w:rPr>
        <w:t xml:space="preserve">                                                                             </w:t>
      </w:r>
      <w:r w:rsidR="007F4FBF" w:rsidRPr="007F4FBF">
        <w:rPr>
          <w:rFonts w:cs="Arial"/>
          <w:b/>
          <w:bCs/>
          <w:color w:val="000000"/>
          <w:sz w:val="24"/>
          <w:szCs w:val="24"/>
          <w:lang w:val="en-US"/>
        </w:rPr>
        <w:t>R3-23</w:t>
      </w:r>
      <w:r w:rsidR="00974B6E">
        <w:rPr>
          <w:rFonts w:cs="Arial"/>
          <w:b/>
          <w:bCs/>
          <w:color w:val="000000"/>
          <w:sz w:val="24"/>
          <w:szCs w:val="24"/>
          <w:lang w:val="en-US"/>
        </w:rPr>
        <w:t>1798</w:t>
      </w:r>
    </w:p>
    <w:p w14:paraId="159A2690" w14:textId="5A1978F0" w:rsidR="002B180D" w:rsidRPr="00C656ED" w:rsidRDefault="002B180D" w:rsidP="002B180D">
      <w:pPr>
        <w:jc w:val="both"/>
        <w:rPr>
          <w:rFonts w:eastAsia="Calibri" w:cs="Arial"/>
          <w:b/>
          <w:bCs/>
          <w:sz w:val="24"/>
          <w:szCs w:val="24"/>
        </w:rPr>
      </w:pPr>
      <w:r w:rsidRPr="00C656ED">
        <w:rPr>
          <w:rFonts w:eastAsia="Calibri" w:cs="Arial"/>
          <w:b/>
          <w:bCs/>
          <w:sz w:val="24"/>
          <w:szCs w:val="24"/>
        </w:rPr>
        <w:t>17</w:t>
      </w:r>
      <w:r w:rsidRPr="00C656ED">
        <w:rPr>
          <w:rFonts w:eastAsia="Calibri" w:cs="Arial"/>
          <w:b/>
          <w:bCs/>
          <w:sz w:val="24"/>
          <w:szCs w:val="24"/>
          <w:vertAlign w:val="superscript"/>
        </w:rPr>
        <w:t>th</w:t>
      </w:r>
      <w:r w:rsidRPr="00C656ED">
        <w:rPr>
          <w:rFonts w:eastAsia="Calibri" w:cs="Arial"/>
          <w:b/>
          <w:bCs/>
          <w:sz w:val="24"/>
          <w:szCs w:val="24"/>
        </w:rPr>
        <w:t xml:space="preserve"> – 26</w:t>
      </w:r>
      <w:r w:rsidRPr="00C656ED">
        <w:rPr>
          <w:rFonts w:eastAsia="Calibri" w:cs="Arial"/>
          <w:b/>
          <w:bCs/>
          <w:sz w:val="24"/>
          <w:szCs w:val="24"/>
          <w:vertAlign w:val="superscript"/>
        </w:rPr>
        <w:t>th</w:t>
      </w:r>
      <w:r w:rsidRPr="00C656ED">
        <w:rPr>
          <w:rFonts w:eastAsia="Calibri" w:cs="Arial"/>
          <w:b/>
          <w:bCs/>
          <w:sz w:val="24"/>
          <w:szCs w:val="24"/>
        </w:rPr>
        <w:t xml:space="preserve"> April 2023, Online</w:t>
      </w:r>
    </w:p>
    <w:p w14:paraId="1AA0F4F6" w14:textId="4FB78D8A"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8730BF">
        <w:rPr>
          <w:rFonts w:eastAsia="宋体" w:cs="Arial"/>
          <w:b/>
          <w:bCs/>
          <w:sz w:val="24"/>
          <w:szCs w:val="24"/>
          <w:lang w:val="en-US" w:eastAsia="zh-CN"/>
        </w:rPr>
        <w:t>2</w:t>
      </w:r>
      <w:r>
        <w:rPr>
          <w:rFonts w:eastAsia="宋体" w:cs="Arial" w:hint="eastAsia"/>
          <w:b/>
          <w:bCs/>
          <w:sz w:val="24"/>
          <w:szCs w:val="24"/>
          <w:lang w:val="en-US" w:eastAsia="zh-CN"/>
        </w:rPr>
        <w:t>.</w:t>
      </w:r>
      <w:r w:rsidR="00BD3C14">
        <w:rPr>
          <w:rFonts w:eastAsia="宋体" w:cs="Arial"/>
          <w:b/>
          <w:bCs/>
          <w:sz w:val="24"/>
          <w:szCs w:val="24"/>
          <w:lang w:val="en-US" w:eastAsia="zh-CN"/>
        </w:rPr>
        <w:t>2.</w:t>
      </w:r>
      <w:r w:rsidR="00C656ED">
        <w:rPr>
          <w:rFonts w:eastAsia="宋体" w:cs="Arial"/>
          <w:b/>
          <w:bCs/>
          <w:sz w:val="24"/>
          <w:szCs w:val="24"/>
          <w:lang w:val="en-US" w:eastAsia="zh-CN"/>
        </w:rPr>
        <w:t>2.1</w:t>
      </w:r>
    </w:p>
    <w:p w14:paraId="2BE24541" w14:textId="609BD07D"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14:paraId="46D81886" w14:textId="1E75D37E" w:rsidR="00DD2E8C" w:rsidRPr="006D1413" w:rsidRDefault="00501135" w:rsidP="008730BF">
      <w:pPr>
        <w:tabs>
          <w:tab w:val="left" w:pos="1985"/>
        </w:tabs>
        <w:rPr>
          <w:rFonts w:eastAsia="宋体" w:cs="Arial"/>
          <w:b/>
          <w:bCs/>
          <w:color w:val="000000"/>
          <w:sz w:val="24"/>
          <w:szCs w:val="24"/>
          <w:lang w:eastAsia="zh-CN"/>
        </w:rPr>
      </w:pPr>
      <w:r w:rsidRPr="001879FC">
        <w:rPr>
          <w:rFonts w:cs="Arial"/>
          <w:b/>
          <w:bCs/>
          <w:sz w:val="24"/>
          <w:lang w:val="en-US"/>
        </w:rPr>
        <w:t>Title:</w:t>
      </w:r>
      <w:r w:rsidRPr="001879FC">
        <w:rPr>
          <w:rFonts w:cs="Arial"/>
          <w:b/>
          <w:bCs/>
          <w:sz w:val="24"/>
          <w:lang w:val="en-US"/>
        </w:rPr>
        <w:tab/>
      </w:r>
      <w:r w:rsidR="00925D95">
        <w:rPr>
          <w:rFonts w:cs="Arial"/>
          <w:b/>
          <w:bCs/>
          <w:sz w:val="24"/>
          <w:lang w:val="en-US"/>
        </w:rPr>
        <w:t xml:space="preserve">Remaining issues on predicted information </w:t>
      </w:r>
    </w:p>
    <w:p w14:paraId="6B31A039"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69DC98D9"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11BF342F" w14:textId="5354CBCA" w:rsidR="00342B35" w:rsidRDefault="00342B35" w:rsidP="00342B35">
      <w:pPr>
        <w:jc w:val="both"/>
        <w:rPr>
          <w:rFonts w:ascii="Times New Roman" w:eastAsia="宋体" w:hAnsi="Times New Roman"/>
          <w:lang w:eastAsia="zh-CN"/>
        </w:rPr>
      </w:pPr>
      <w:r>
        <w:rPr>
          <w:rFonts w:ascii="Times New Roman" w:eastAsia="宋体" w:hAnsi="Times New Roman"/>
          <w:lang w:eastAsia="zh-CN"/>
        </w:rPr>
        <w:t xml:space="preserve">In RAN3#117 </w:t>
      </w:r>
      <w:r>
        <w:rPr>
          <w:rFonts w:ascii="Times New Roman" w:eastAsia="宋体" w:hAnsi="Times New Roman" w:hint="eastAsia"/>
          <w:lang w:eastAsia="zh-CN"/>
        </w:rPr>
        <w:t>e-meeting</w:t>
      </w:r>
      <w:r>
        <w:rPr>
          <w:rFonts w:ascii="Times New Roman" w:eastAsia="宋体" w:hAnsi="Times New Roman"/>
          <w:lang w:eastAsia="zh-CN"/>
        </w:rPr>
        <w:t>, it was agreed to d</w:t>
      </w:r>
      <w:r w:rsidRPr="00342B35">
        <w:rPr>
          <w:rFonts w:ascii="Times New Roman" w:eastAsia="宋体" w:hAnsi="Times New Roman"/>
          <w:lang w:eastAsia="zh-CN"/>
        </w:rPr>
        <w:t xml:space="preserve">efine a new procedure over </w:t>
      </w:r>
      <w:proofErr w:type="spellStart"/>
      <w:r w:rsidRPr="00342B35">
        <w:rPr>
          <w:rFonts w:ascii="Times New Roman" w:eastAsia="宋体" w:hAnsi="Times New Roman"/>
          <w:lang w:eastAsia="zh-CN"/>
        </w:rPr>
        <w:t>Xn</w:t>
      </w:r>
      <w:proofErr w:type="spellEnd"/>
      <w:r w:rsidRPr="00342B35">
        <w:rPr>
          <w:rFonts w:ascii="Times New Roman" w:eastAsia="宋体" w:hAnsi="Times New Roman"/>
          <w:lang w:eastAsia="zh-CN"/>
        </w:rPr>
        <w:t xml:space="preserve"> </w:t>
      </w:r>
      <w:r>
        <w:rPr>
          <w:rFonts w:ascii="Times New Roman" w:eastAsia="宋体" w:hAnsi="Times New Roman"/>
          <w:lang w:eastAsia="zh-CN"/>
        </w:rPr>
        <w:t>to</w:t>
      </w:r>
      <w:r w:rsidRPr="00342B35">
        <w:rPr>
          <w:rFonts w:ascii="Times New Roman" w:eastAsia="宋体" w:hAnsi="Times New Roman"/>
          <w:lang w:eastAsia="zh-CN"/>
        </w:rPr>
        <w:t xml:space="preserve"> be used for AI/ML related predicted information</w:t>
      </w:r>
      <w:r>
        <w:rPr>
          <w:rFonts w:ascii="Times New Roman" w:eastAsia="宋体" w:hAnsi="Times New Roman"/>
          <w:lang w:eastAsia="zh-CN"/>
        </w:rPr>
        <w:t>.</w:t>
      </w:r>
      <w:r w:rsidRPr="00342B35">
        <w:rPr>
          <w:rFonts w:ascii="Times New Roman" w:eastAsia="宋体" w:hAnsi="Times New Roman"/>
          <w:lang w:eastAsia="zh-CN"/>
        </w:rPr>
        <w:t xml:space="preserve"> </w:t>
      </w:r>
      <w:r>
        <w:rPr>
          <w:rFonts w:ascii="Times New Roman" w:eastAsia="宋体" w:hAnsi="Times New Roman"/>
          <w:lang w:eastAsia="zh-CN"/>
        </w:rPr>
        <w:t xml:space="preserve">Then in RAN3#117 </w:t>
      </w:r>
      <w:r>
        <w:rPr>
          <w:rFonts w:ascii="Times New Roman" w:eastAsia="宋体" w:hAnsi="Times New Roman" w:hint="eastAsia"/>
          <w:lang w:eastAsia="zh-CN"/>
        </w:rPr>
        <w:t>e-meeting,</w:t>
      </w:r>
      <w:r>
        <w:rPr>
          <w:rFonts w:ascii="Times New Roman" w:eastAsia="宋体" w:hAnsi="Times New Roman"/>
          <w:lang w:eastAsia="zh-CN"/>
        </w:rPr>
        <w:t xml:space="preserve"> related issue was further discussed and following are still ffs</w:t>
      </w:r>
      <w:r w:rsidR="00BE69FA">
        <w:rPr>
          <w:rFonts w:ascii="Times New Roman" w:eastAsia="宋体" w:hAnsi="Times New Roman"/>
          <w:lang w:eastAsia="zh-CN"/>
        </w:rPr>
        <w:t xml:space="preserve"> [1]</w:t>
      </w:r>
      <w:r>
        <w:rPr>
          <w:rFonts w:ascii="Times New Roman" w:eastAsia="宋体" w:hAnsi="Times New Roman"/>
          <w:lang w:eastAsia="zh-CN"/>
        </w:rPr>
        <w:t>:</w:t>
      </w:r>
    </w:p>
    <w:p w14:paraId="364113DE" w14:textId="77777777" w:rsidR="00342B35" w:rsidRPr="00342B35" w:rsidRDefault="00342B35" w:rsidP="00342B35">
      <w:pPr>
        <w:rPr>
          <w:rFonts w:ascii="Calibri" w:hAnsi="Calibri" w:cs="Calibri"/>
          <w:i/>
          <w:color w:val="FF0000"/>
        </w:rPr>
      </w:pPr>
      <w:r w:rsidRPr="00342B35">
        <w:rPr>
          <w:rFonts w:ascii="Calibri" w:hAnsi="Calibri" w:cs="Calibri"/>
          <w:i/>
          <w:color w:val="FF0000"/>
        </w:rPr>
        <w:t xml:space="preserve">It is FFS whether a node requesting a prediction includes timing information in order to indicate for which time a prediction is requested.  </w:t>
      </w:r>
    </w:p>
    <w:p w14:paraId="79A40C4E" w14:textId="77777777" w:rsidR="00342B35" w:rsidRPr="00342B35" w:rsidRDefault="00342B35" w:rsidP="00342B35">
      <w:pPr>
        <w:rPr>
          <w:rFonts w:ascii="Calibri" w:hAnsi="Calibri" w:cs="Calibri"/>
          <w:i/>
          <w:color w:val="FF0000"/>
        </w:rPr>
      </w:pPr>
      <w:r w:rsidRPr="00342B35">
        <w:rPr>
          <w:rFonts w:ascii="Calibri" w:hAnsi="Calibri" w:cs="Calibri"/>
          <w:i/>
          <w:color w:val="FF0000"/>
        </w:rPr>
        <w:t>Whether there is a need for prediction accuracy at a receiving node is FFS.</w:t>
      </w:r>
    </w:p>
    <w:p w14:paraId="2578F251" w14:textId="174E507A" w:rsidR="00342B35" w:rsidRDefault="00342B35" w:rsidP="00342B35">
      <w:pPr>
        <w:rPr>
          <w:rFonts w:ascii="Calibri" w:hAnsi="Calibri" w:cs="Calibri"/>
          <w:i/>
          <w:color w:val="FF0000"/>
        </w:rPr>
      </w:pPr>
      <w:r w:rsidRPr="00342B35">
        <w:rPr>
          <w:rFonts w:ascii="Calibri" w:hAnsi="Calibri" w:cs="Calibri"/>
          <w:i/>
          <w:color w:val="FF0000"/>
        </w:rPr>
        <w:t xml:space="preserve">FFS if also Predicted TNL Capacity Indicator, Predicted Composite Available Capacity Group and Predicted Slice Available Capacity </w:t>
      </w:r>
      <w:proofErr w:type="gramStart"/>
      <w:r w:rsidRPr="00342B35">
        <w:rPr>
          <w:rFonts w:ascii="Calibri" w:hAnsi="Calibri" w:cs="Calibri"/>
          <w:i/>
          <w:color w:val="FF0000"/>
        </w:rPr>
        <w:t>are</w:t>
      </w:r>
      <w:proofErr w:type="gramEnd"/>
      <w:r w:rsidRPr="00342B35">
        <w:rPr>
          <w:rFonts w:ascii="Calibri" w:hAnsi="Calibri" w:cs="Calibri"/>
          <w:i/>
          <w:color w:val="FF0000"/>
        </w:rPr>
        <w:t xml:space="preserve"> reported.</w:t>
      </w:r>
    </w:p>
    <w:p w14:paraId="3272061A" w14:textId="7A3BD018" w:rsidR="00B01771" w:rsidRDefault="00B01771" w:rsidP="00342B35">
      <w:pPr>
        <w:rPr>
          <w:rFonts w:ascii="Calibri" w:hAnsi="Calibri" w:cs="Calibri"/>
          <w:i/>
          <w:color w:val="FF0000"/>
        </w:rPr>
      </w:pPr>
      <w:r>
        <w:rPr>
          <w:rFonts w:ascii="Times New Roman" w:eastAsia="宋体" w:hAnsi="Times New Roman"/>
          <w:lang w:eastAsia="zh-CN"/>
        </w:rPr>
        <w:t xml:space="preserve">Then in </w:t>
      </w:r>
      <w:r w:rsidR="00C656ED">
        <w:rPr>
          <w:rFonts w:ascii="Times New Roman" w:eastAsia="宋体" w:hAnsi="Times New Roman"/>
          <w:lang w:eastAsia="zh-CN"/>
        </w:rPr>
        <w:t xml:space="preserve">following </w:t>
      </w:r>
      <w:r>
        <w:rPr>
          <w:rFonts w:ascii="Times New Roman" w:eastAsia="宋体" w:hAnsi="Times New Roman"/>
          <w:lang w:eastAsia="zh-CN"/>
        </w:rPr>
        <w:t>RAN3#118</w:t>
      </w:r>
      <w:r>
        <w:rPr>
          <w:rFonts w:ascii="Times New Roman" w:eastAsia="宋体" w:hAnsi="Times New Roman" w:hint="eastAsia"/>
          <w:lang w:eastAsia="zh-CN"/>
        </w:rPr>
        <w:t>-meeting,</w:t>
      </w:r>
      <w:r>
        <w:rPr>
          <w:rFonts w:ascii="Times New Roman" w:eastAsia="宋体" w:hAnsi="Times New Roman"/>
          <w:lang w:eastAsia="zh-CN"/>
        </w:rPr>
        <w:t xml:space="preserve"> following WA was made in CB#23 but not confirmed during online discussion [2]: </w:t>
      </w:r>
    </w:p>
    <w:p w14:paraId="17A827B7" w14:textId="77777777" w:rsidR="00B01771" w:rsidRPr="00CE014B" w:rsidRDefault="00B01771" w:rsidP="00B01771">
      <w:pPr>
        <w:rPr>
          <w:rFonts w:ascii="Calibri" w:hAnsi="Calibri" w:cs="Calibri"/>
          <w:b/>
          <w:bCs/>
          <w:color w:val="0000FF"/>
          <w:szCs w:val="24"/>
        </w:rPr>
      </w:pPr>
      <w:r w:rsidRPr="00CE014B">
        <w:rPr>
          <w:rFonts w:ascii="Calibri" w:hAnsi="Calibri" w:cs="Calibri"/>
          <w:b/>
          <w:bCs/>
          <w:color w:val="0000FF"/>
          <w:szCs w:val="24"/>
        </w:rPr>
        <w:t xml:space="preserve">Predicted Resource Status Information reported in the new procedure for AI/ML Related Information can include predicted TNL capacity indicator, </w:t>
      </w:r>
      <w:proofErr w:type="gramStart"/>
      <w:r w:rsidRPr="00CE014B">
        <w:rPr>
          <w:rFonts w:ascii="Calibri" w:hAnsi="Calibri" w:cs="Calibri"/>
          <w:b/>
          <w:bCs/>
          <w:color w:val="0000FF"/>
          <w:szCs w:val="24"/>
        </w:rPr>
        <w:t>predicted</w:t>
      </w:r>
      <w:proofErr w:type="gramEnd"/>
      <w:r w:rsidRPr="00CE014B">
        <w:rPr>
          <w:rFonts w:ascii="Calibri" w:hAnsi="Calibri" w:cs="Calibri"/>
          <w:b/>
          <w:bCs/>
          <w:color w:val="0000FF"/>
          <w:szCs w:val="24"/>
        </w:rPr>
        <w:t xml:space="preserve"> slice available capacity, and predicted composite available capacity group.</w:t>
      </w:r>
    </w:p>
    <w:p w14:paraId="20207152" w14:textId="77777777" w:rsidR="00B01771" w:rsidRPr="00B01771" w:rsidRDefault="00B01771" w:rsidP="00342B35">
      <w:pPr>
        <w:rPr>
          <w:rFonts w:ascii="Calibri" w:hAnsi="Calibri" w:cs="Calibri"/>
          <w:i/>
          <w:color w:val="FF0000"/>
        </w:rPr>
      </w:pPr>
    </w:p>
    <w:p w14:paraId="1ED7D2E9" w14:textId="729CBE65" w:rsidR="00F4231B" w:rsidRDefault="00F4231B" w:rsidP="00CC63D4">
      <w:pPr>
        <w:tabs>
          <w:tab w:val="left" w:pos="1985"/>
        </w:tabs>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F233BF">
        <w:rPr>
          <w:rFonts w:ascii="Times New Roman" w:eastAsia="宋体" w:hAnsi="Times New Roman"/>
          <w:lang w:eastAsia="zh-CN"/>
        </w:rPr>
        <w:t xml:space="preserve">considerations on </w:t>
      </w:r>
      <w:r w:rsidR="00342B35">
        <w:rPr>
          <w:rFonts w:ascii="Times New Roman" w:eastAsia="宋体" w:hAnsi="Times New Roman"/>
          <w:lang w:eastAsia="zh-CN"/>
        </w:rPr>
        <w:t xml:space="preserve">above </w:t>
      </w:r>
      <w:r w:rsidR="001C1D51">
        <w:rPr>
          <w:rFonts w:ascii="Times New Roman" w:eastAsia="宋体" w:hAnsi="Times New Roman"/>
          <w:lang w:eastAsia="zh-CN"/>
        </w:rPr>
        <w:t>remaining</w:t>
      </w:r>
      <w:r w:rsidR="00613502" w:rsidRPr="00CC4D90">
        <w:rPr>
          <w:rFonts w:ascii="Times New Roman" w:eastAsia="宋体" w:hAnsi="Times New Roman"/>
          <w:lang w:eastAsia="zh-CN"/>
        </w:rPr>
        <w:t xml:space="preserve"> </w:t>
      </w:r>
      <w:r w:rsidR="00342B35">
        <w:rPr>
          <w:rFonts w:ascii="Times New Roman" w:eastAsia="宋体" w:hAnsi="Times New Roman"/>
          <w:lang w:eastAsia="zh-CN"/>
        </w:rPr>
        <w:t>issue</w:t>
      </w:r>
      <w:r w:rsidR="001C1D51">
        <w:rPr>
          <w:rFonts w:ascii="Times New Roman" w:eastAsia="宋体" w:hAnsi="Times New Roman"/>
          <w:lang w:eastAsia="zh-CN"/>
        </w:rPr>
        <w:t>s</w:t>
      </w:r>
      <w:r w:rsidR="00613502" w:rsidRPr="00CC4D90">
        <w:rPr>
          <w:rFonts w:ascii="Times New Roman" w:eastAsia="宋体" w:hAnsi="Times New Roman"/>
          <w:lang w:eastAsia="zh-CN"/>
        </w:rPr>
        <w:t xml:space="preserve"> </w:t>
      </w:r>
      <w:r w:rsidR="00342B35">
        <w:rPr>
          <w:rFonts w:ascii="Times New Roman" w:eastAsia="宋体" w:hAnsi="Times New Roman"/>
          <w:lang w:eastAsia="zh-CN"/>
        </w:rPr>
        <w:t>on predicted information</w:t>
      </w:r>
      <w:r w:rsidR="00F11866" w:rsidRPr="001D24A1">
        <w:rPr>
          <w:rFonts w:ascii="Times New Roman" w:eastAsia="宋体" w:hAnsi="Times New Roman"/>
          <w:lang w:eastAsia="zh-CN"/>
        </w:rPr>
        <w:t>.</w:t>
      </w:r>
      <w:r>
        <w:rPr>
          <w:rFonts w:ascii="Times New Roman" w:eastAsia="宋体" w:hAnsi="Times New Roman" w:hint="eastAsia"/>
          <w:lang w:eastAsia="zh-CN"/>
        </w:rPr>
        <w:t xml:space="preserve"> </w:t>
      </w:r>
    </w:p>
    <w:p w14:paraId="58C2ED10" w14:textId="4D6A3A19" w:rsidR="00D83AF8" w:rsidRDefault="00D83AF8" w:rsidP="00D83AF8">
      <w:pPr>
        <w:pStyle w:val="1"/>
        <w:ind w:left="567" w:hanging="567"/>
        <w:rPr>
          <w:rFonts w:eastAsia="宋体" w:cs="Arial"/>
          <w:sz w:val="32"/>
          <w:szCs w:val="32"/>
          <w:lang w:eastAsia="zh-CN"/>
        </w:rPr>
      </w:pPr>
      <w:r>
        <w:rPr>
          <w:rFonts w:eastAsia="宋体" w:cs="Arial" w:hint="eastAsia"/>
          <w:sz w:val="32"/>
          <w:szCs w:val="32"/>
          <w:lang w:eastAsia="zh-CN"/>
        </w:rPr>
        <w:t>2</w:t>
      </w:r>
      <w:r w:rsidRPr="00732592">
        <w:rPr>
          <w:rFonts w:eastAsia="宋体" w:cs="Arial" w:hint="eastAsia"/>
          <w:sz w:val="32"/>
          <w:szCs w:val="32"/>
          <w:lang w:eastAsia="zh-CN"/>
        </w:rPr>
        <w:tab/>
      </w:r>
      <w:r w:rsidR="0073635F">
        <w:rPr>
          <w:rFonts w:eastAsia="宋体" w:cs="Arial"/>
          <w:sz w:val="32"/>
          <w:szCs w:val="32"/>
          <w:lang w:eastAsia="zh-CN"/>
        </w:rPr>
        <w:t>Discussion</w:t>
      </w:r>
    </w:p>
    <w:p w14:paraId="7F43BAA7" w14:textId="797848DC" w:rsidR="00342B35" w:rsidRDefault="00342B35" w:rsidP="00342B35">
      <w:pPr>
        <w:pStyle w:val="2"/>
        <w:rPr>
          <w:sz w:val="24"/>
          <w:szCs w:val="22"/>
        </w:rPr>
      </w:pPr>
      <w:r w:rsidRPr="00342B35">
        <w:rPr>
          <w:sz w:val="24"/>
          <w:szCs w:val="22"/>
        </w:rPr>
        <w:t>2.1</w:t>
      </w:r>
      <w:r>
        <w:rPr>
          <w:sz w:val="24"/>
          <w:szCs w:val="22"/>
        </w:rPr>
        <w:tab/>
        <w:t>P</w:t>
      </w:r>
      <w:r w:rsidRPr="00342B35">
        <w:rPr>
          <w:sz w:val="24"/>
          <w:szCs w:val="22"/>
        </w:rPr>
        <w:t>rediction timing information</w:t>
      </w:r>
    </w:p>
    <w:p w14:paraId="4EBB7C7F" w14:textId="52FFB341" w:rsidR="00A446E1" w:rsidRDefault="00A446E1" w:rsidP="00A446E1">
      <w:pPr>
        <w:jc w:val="both"/>
      </w:pPr>
      <w:r w:rsidRPr="00A446E1">
        <w:rPr>
          <w:rFonts w:ascii="Times New Roman" w:eastAsia="宋体" w:hAnsi="Times New Roman"/>
          <w:lang w:eastAsia="zh-CN"/>
        </w:rPr>
        <w:t>The issue whether to indicate timing information when a node requesting a prediction</w:t>
      </w:r>
      <w:r>
        <w:rPr>
          <w:rFonts w:ascii="Times New Roman" w:eastAsia="宋体" w:hAnsi="Times New Roman"/>
          <w:lang w:eastAsia="zh-CN"/>
        </w:rPr>
        <w:t xml:space="preserve"> was discussed in last RAN3#117b-e meeting, and the proponents think that </w:t>
      </w:r>
      <w:r w:rsidRPr="00A446E1">
        <w:rPr>
          <w:rFonts w:ascii="Times New Roman" w:eastAsia="宋体" w:hAnsi="Times New Roman"/>
          <w:lang w:eastAsia="zh-CN"/>
        </w:rPr>
        <w:t xml:space="preserve">predicted information without knowing when the prediction will be calculated cannot be used at the receiving node, especially when this information is used as an input to another ML Model. </w:t>
      </w:r>
      <w:r>
        <w:rPr>
          <w:rFonts w:ascii="Times New Roman" w:eastAsia="宋体" w:hAnsi="Times New Roman"/>
          <w:lang w:eastAsia="zh-CN"/>
        </w:rPr>
        <w:t>Furthermore</w:t>
      </w:r>
      <w:r w:rsidRPr="00A446E1">
        <w:rPr>
          <w:rFonts w:ascii="Times New Roman" w:eastAsia="宋体" w:hAnsi="Times New Roman"/>
          <w:lang w:eastAsia="zh-CN"/>
        </w:rPr>
        <w:t xml:space="preserve">, different timing options were discussed: a) start time and end time, b) time instant, or c) time duration. </w:t>
      </w:r>
      <w:r>
        <w:t xml:space="preserve"> </w:t>
      </w:r>
    </w:p>
    <w:p w14:paraId="3D64E57D" w14:textId="15F50556" w:rsidR="00A446E1" w:rsidRPr="00A446E1" w:rsidRDefault="00A446E1" w:rsidP="00A446E1">
      <w:pPr>
        <w:jc w:val="both"/>
        <w:rPr>
          <w:rFonts w:ascii="Times New Roman" w:eastAsia="宋体" w:hAnsi="Times New Roman"/>
          <w:lang w:eastAsia="zh-CN"/>
        </w:rPr>
      </w:pPr>
      <w:r>
        <w:rPr>
          <w:rFonts w:ascii="Times New Roman" w:eastAsia="宋体" w:hAnsi="Times New Roman"/>
          <w:lang w:eastAsia="zh-CN"/>
        </w:rPr>
        <w:t>Majority companies acknowledged the potential benefits of the timing information. For instance, some companies thought that r</w:t>
      </w:r>
      <w:r w:rsidRPr="00A446E1">
        <w:rPr>
          <w:rFonts w:ascii="Times New Roman" w:eastAsia="宋体" w:hAnsi="Times New Roman"/>
          <w:lang w:eastAsia="zh-CN"/>
        </w:rPr>
        <w:t>equesting a prediction from a neighbour without any timing indication is not very useful in the sense that it also affects whether a node can provide the prediction or not. It also leads to different inference outputs (e.g., predicted load in the evening is expected to be less than predicted load on rush hours).</w:t>
      </w:r>
    </w:p>
    <w:p w14:paraId="16900A2C" w14:textId="72CFE864" w:rsidR="00342B35" w:rsidRDefault="00922DAB" w:rsidP="00A446E1">
      <w:pPr>
        <w:tabs>
          <w:tab w:val="left" w:pos="1985"/>
        </w:tabs>
        <w:jc w:val="both"/>
        <w:rPr>
          <w:rFonts w:ascii="Times New Roman" w:eastAsia="宋体" w:hAnsi="Times New Roman"/>
          <w:lang w:eastAsia="zh-CN"/>
        </w:rPr>
      </w:pPr>
      <w:r>
        <w:rPr>
          <w:rFonts w:ascii="Times New Roman" w:eastAsia="宋体" w:hAnsi="Times New Roman"/>
          <w:lang w:eastAsia="zh-CN"/>
        </w:rPr>
        <w:t xml:space="preserve">In our understanding, the timing information is helpful when the requesting node ask for the prediction for use in advance, e.g., the request node only needs the resource status related information for the midnight for AI-based </w:t>
      </w:r>
      <w:r w:rsidR="00010201">
        <w:rPr>
          <w:rFonts w:ascii="Times New Roman" w:eastAsia="宋体" w:hAnsi="Times New Roman"/>
          <w:lang w:eastAsia="zh-CN"/>
        </w:rPr>
        <w:t>load balancing</w:t>
      </w:r>
      <w:r>
        <w:rPr>
          <w:rFonts w:ascii="Times New Roman" w:eastAsia="宋体" w:hAnsi="Times New Roman"/>
          <w:lang w:eastAsia="zh-CN"/>
        </w:rPr>
        <w:t xml:space="preserve">. Another potential scenario is that the node requests the prediction information periodically, e.g., the predicted </w:t>
      </w:r>
      <w:r w:rsidR="00010201" w:rsidRPr="00010201">
        <w:rPr>
          <w:rFonts w:ascii="Times New Roman" w:eastAsia="宋体" w:hAnsi="Times New Roman"/>
          <w:lang w:eastAsia="zh-CN"/>
        </w:rPr>
        <w:t>recommended cell activation/deactivation</w:t>
      </w:r>
      <w:r>
        <w:rPr>
          <w:rFonts w:ascii="Times New Roman" w:eastAsia="宋体" w:hAnsi="Times New Roman"/>
          <w:lang w:eastAsia="zh-CN"/>
        </w:rPr>
        <w:t xml:space="preserve"> information</w:t>
      </w:r>
      <w:r w:rsidR="00010201">
        <w:rPr>
          <w:rFonts w:ascii="Times New Roman" w:eastAsia="宋体" w:hAnsi="Times New Roman"/>
          <w:lang w:eastAsia="zh-CN"/>
        </w:rPr>
        <w:t xml:space="preserve"> at the midnight of everyday for AI-based energy saving.</w:t>
      </w:r>
      <w:r>
        <w:rPr>
          <w:rFonts w:ascii="Times New Roman" w:eastAsia="宋体" w:hAnsi="Times New Roman"/>
          <w:lang w:eastAsia="zh-CN"/>
        </w:rPr>
        <w:t xml:space="preserve">   </w:t>
      </w:r>
    </w:p>
    <w:p w14:paraId="2D133C32" w14:textId="61898FAC" w:rsidR="00010201" w:rsidRDefault="00010201" w:rsidP="00A446E1">
      <w:pPr>
        <w:tabs>
          <w:tab w:val="left" w:pos="1985"/>
        </w:tabs>
        <w:jc w:val="both"/>
        <w:rPr>
          <w:rFonts w:ascii="Times New Roman" w:eastAsia="宋体" w:hAnsi="Times New Roman"/>
          <w:lang w:eastAsia="zh-CN"/>
        </w:rPr>
      </w:pPr>
      <w:r>
        <w:rPr>
          <w:rFonts w:ascii="Times New Roman" w:eastAsia="宋体" w:hAnsi="Times New Roman"/>
          <w:lang w:eastAsia="zh-CN"/>
        </w:rPr>
        <w:t xml:space="preserve">As for the detailed information, it seems that option a could cover the information of option </w:t>
      </w:r>
      <w:proofErr w:type="spellStart"/>
      <w:r>
        <w:rPr>
          <w:rFonts w:ascii="Times New Roman" w:eastAsia="宋体" w:hAnsi="Times New Roman"/>
          <w:lang w:eastAsia="zh-CN"/>
        </w:rPr>
        <w:t>b+c</w:t>
      </w:r>
      <w:proofErr w:type="spellEnd"/>
      <w:r>
        <w:rPr>
          <w:rFonts w:ascii="Times New Roman" w:eastAsia="宋体" w:hAnsi="Times New Roman"/>
          <w:lang w:eastAsia="zh-CN"/>
        </w:rPr>
        <w:t>, and companies did not have strong view on the choice.</w:t>
      </w:r>
    </w:p>
    <w:p w14:paraId="3E913523" w14:textId="77777777" w:rsidR="00010201" w:rsidRPr="00010201" w:rsidRDefault="00010201" w:rsidP="00010201">
      <w:pPr>
        <w:tabs>
          <w:tab w:val="left" w:pos="1985"/>
        </w:tabs>
        <w:jc w:val="both"/>
        <w:rPr>
          <w:rFonts w:ascii="Times New Roman" w:eastAsia="宋体" w:hAnsi="Times New Roman"/>
          <w:b/>
          <w:bCs/>
          <w:lang w:eastAsia="zh-CN"/>
        </w:rPr>
      </w:pPr>
      <w:r w:rsidRPr="00010201">
        <w:rPr>
          <w:rFonts w:ascii="Times New Roman" w:eastAsia="宋体" w:hAnsi="Times New Roman" w:hint="eastAsia"/>
          <w:b/>
          <w:bCs/>
          <w:lang w:eastAsia="zh-CN"/>
        </w:rPr>
        <w:t>P</w:t>
      </w:r>
      <w:r w:rsidRPr="00010201">
        <w:rPr>
          <w:rFonts w:ascii="Times New Roman" w:eastAsia="宋体" w:hAnsi="Times New Roman"/>
          <w:b/>
          <w:bCs/>
          <w:lang w:eastAsia="zh-CN"/>
        </w:rPr>
        <w:t>roposal 1: A node requesting a prediction could include timing information in order to indicate for which time a prediction is requested, and the timing information could be one of:</w:t>
      </w:r>
    </w:p>
    <w:p w14:paraId="2C5F9C75" w14:textId="0F5B514F" w:rsidR="00010201" w:rsidRPr="00010201" w:rsidRDefault="00010201" w:rsidP="00010201">
      <w:pPr>
        <w:pStyle w:val="af2"/>
        <w:numPr>
          <w:ilvl w:val="0"/>
          <w:numId w:val="11"/>
        </w:numPr>
        <w:tabs>
          <w:tab w:val="left" w:pos="1985"/>
        </w:tabs>
        <w:ind w:firstLineChars="0"/>
        <w:jc w:val="both"/>
        <w:rPr>
          <w:rFonts w:ascii="Times New Roman" w:hAnsi="Times New Roman" w:cs="Times New Roman"/>
          <w:b/>
          <w:bCs/>
          <w:sz w:val="20"/>
          <w:szCs w:val="20"/>
        </w:rPr>
      </w:pPr>
      <w:r w:rsidRPr="00010201">
        <w:rPr>
          <w:rFonts w:ascii="Times New Roman" w:hAnsi="Times New Roman"/>
          <w:b/>
          <w:bCs/>
          <w:sz w:val="20"/>
          <w:szCs w:val="20"/>
        </w:rPr>
        <w:t>start time and end time</w:t>
      </w:r>
    </w:p>
    <w:p w14:paraId="0A3BAB30" w14:textId="2084E24A" w:rsidR="00010201" w:rsidRPr="00010201" w:rsidRDefault="00010201" w:rsidP="00010201">
      <w:pPr>
        <w:pStyle w:val="af2"/>
        <w:numPr>
          <w:ilvl w:val="0"/>
          <w:numId w:val="11"/>
        </w:numPr>
        <w:tabs>
          <w:tab w:val="left" w:pos="1985"/>
        </w:tabs>
        <w:ind w:firstLineChars="0"/>
        <w:jc w:val="both"/>
        <w:rPr>
          <w:rFonts w:ascii="Times New Roman" w:hAnsi="Times New Roman" w:cs="Times New Roman"/>
          <w:b/>
          <w:bCs/>
          <w:sz w:val="20"/>
          <w:szCs w:val="20"/>
        </w:rPr>
      </w:pPr>
      <w:r w:rsidRPr="00010201">
        <w:rPr>
          <w:rFonts w:ascii="Times New Roman" w:hAnsi="Times New Roman"/>
          <w:b/>
          <w:bCs/>
          <w:sz w:val="20"/>
          <w:szCs w:val="20"/>
        </w:rPr>
        <w:t>start time and duration</w:t>
      </w:r>
    </w:p>
    <w:p w14:paraId="7559B3FD" w14:textId="2E22F96D" w:rsidR="00010201" w:rsidRPr="00010201" w:rsidRDefault="00010201" w:rsidP="00A446E1">
      <w:pPr>
        <w:tabs>
          <w:tab w:val="left" w:pos="1985"/>
        </w:tabs>
        <w:jc w:val="both"/>
        <w:rPr>
          <w:rFonts w:ascii="Times New Roman" w:eastAsia="宋体" w:hAnsi="Times New Roman"/>
          <w:lang w:eastAsia="zh-CN"/>
        </w:rPr>
      </w:pPr>
    </w:p>
    <w:p w14:paraId="2B0B4249" w14:textId="16267551" w:rsidR="00342B35" w:rsidRDefault="00342B35" w:rsidP="00342B35">
      <w:pPr>
        <w:pStyle w:val="2"/>
        <w:rPr>
          <w:sz w:val="24"/>
          <w:szCs w:val="22"/>
        </w:rPr>
      </w:pPr>
      <w:r>
        <w:rPr>
          <w:sz w:val="24"/>
          <w:szCs w:val="22"/>
        </w:rPr>
        <w:lastRenderedPageBreak/>
        <w:t>2.2</w:t>
      </w:r>
      <w:r>
        <w:rPr>
          <w:sz w:val="24"/>
          <w:szCs w:val="22"/>
        </w:rPr>
        <w:tab/>
      </w:r>
      <w:r w:rsidRPr="00342B35">
        <w:rPr>
          <w:sz w:val="24"/>
          <w:szCs w:val="22"/>
        </w:rPr>
        <w:t>Prediction accuracy</w:t>
      </w:r>
    </w:p>
    <w:p w14:paraId="5C6F59B3" w14:textId="0E0A4203" w:rsidR="0031632B" w:rsidRDefault="00BE69FA" w:rsidP="00BE69FA">
      <w:pPr>
        <w:jc w:val="both"/>
        <w:rPr>
          <w:rFonts w:ascii="Times New Roman" w:eastAsia="宋体" w:hAnsi="Times New Roman"/>
          <w:lang w:eastAsia="zh-CN"/>
        </w:rPr>
      </w:pPr>
      <w:r>
        <w:rPr>
          <w:rFonts w:ascii="Times New Roman" w:eastAsia="宋体" w:hAnsi="Times New Roman"/>
          <w:lang w:eastAsia="zh-CN"/>
        </w:rPr>
        <w:t xml:space="preserve">The issue of </w:t>
      </w:r>
      <w:r w:rsidRPr="00BE69FA">
        <w:rPr>
          <w:rFonts w:ascii="Times New Roman" w:eastAsia="宋体" w:hAnsi="Times New Roman"/>
          <w:lang w:eastAsia="zh-CN"/>
        </w:rPr>
        <w:t>prediction accuracy</w:t>
      </w:r>
      <w:r>
        <w:rPr>
          <w:rFonts w:ascii="Times New Roman" w:eastAsia="宋体" w:hAnsi="Times New Roman"/>
          <w:lang w:eastAsia="zh-CN"/>
        </w:rPr>
        <w:t xml:space="preserve"> was also discussed in related CB [</w:t>
      </w:r>
      <w:r w:rsidR="00B01771">
        <w:rPr>
          <w:rFonts w:ascii="Times New Roman" w:eastAsia="宋体" w:hAnsi="Times New Roman"/>
          <w:lang w:eastAsia="zh-CN"/>
        </w:rPr>
        <w:t>3</w:t>
      </w:r>
      <w:r>
        <w:rPr>
          <w:rFonts w:ascii="Times New Roman" w:eastAsia="宋体" w:hAnsi="Times New Roman"/>
          <w:lang w:eastAsia="zh-CN"/>
        </w:rPr>
        <w:t xml:space="preserve">]. </w:t>
      </w:r>
      <w:r w:rsidR="0031632B">
        <w:rPr>
          <w:rFonts w:ascii="Times New Roman" w:eastAsia="宋体" w:hAnsi="Times New Roman"/>
          <w:lang w:eastAsia="zh-CN"/>
        </w:rPr>
        <w:t>By providing the</w:t>
      </w:r>
      <w:r w:rsidR="0031632B" w:rsidRPr="0031632B">
        <w:rPr>
          <w:rFonts w:ascii="Times New Roman" w:eastAsia="宋体" w:hAnsi="Times New Roman"/>
          <w:lang w:eastAsia="zh-CN"/>
        </w:rPr>
        <w:t xml:space="preserve"> prediction accuracy </w:t>
      </w:r>
      <w:r w:rsidR="0031632B">
        <w:rPr>
          <w:rFonts w:ascii="Times New Roman" w:eastAsia="宋体" w:hAnsi="Times New Roman"/>
          <w:lang w:eastAsia="zh-CN"/>
        </w:rPr>
        <w:t xml:space="preserve">to </w:t>
      </w:r>
      <w:r w:rsidR="0031632B" w:rsidRPr="0031632B">
        <w:rPr>
          <w:rFonts w:ascii="Times New Roman" w:eastAsia="宋体" w:hAnsi="Times New Roman"/>
          <w:lang w:eastAsia="zh-CN"/>
        </w:rPr>
        <w:t>the requesting NG-RAN node</w:t>
      </w:r>
      <w:r w:rsidR="0031632B">
        <w:rPr>
          <w:rFonts w:ascii="Times New Roman" w:eastAsia="宋体" w:hAnsi="Times New Roman"/>
          <w:lang w:eastAsia="zh-CN"/>
        </w:rPr>
        <w:t>, the requesting node</w:t>
      </w:r>
      <w:r w:rsidR="0031632B" w:rsidRPr="0031632B">
        <w:rPr>
          <w:rFonts w:ascii="Times New Roman" w:eastAsia="宋体" w:hAnsi="Times New Roman"/>
          <w:lang w:eastAsia="zh-CN"/>
        </w:rPr>
        <w:t xml:space="preserve"> could have an understanding of “how good” these predictions are and make use of the prediction result in different ways</w:t>
      </w:r>
      <w:r>
        <w:rPr>
          <w:rFonts w:ascii="Times New Roman" w:eastAsia="宋体" w:hAnsi="Times New Roman"/>
          <w:lang w:eastAsia="zh-CN"/>
        </w:rPr>
        <w:t xml:space="preserve">, e.g., for </w:t>
      </w:r>
      <w:r w:rsidRPr="00BE69FA">
        <w:rPr>
          <w:rFonts w:ascii="Times New Roman" w:eastAsia="宋体" w:hAnsi="Times New Roman"/>
          <w:lang w:eastAsia="zh-CN"/>
        </w:rPr>
        <w:t xml:space="preserve">low-accuracy, the requesting node may just </w:t>
      </w:r>
      <w:r>
        <w:rPr>
          <w:rFonts w:ascii="Times New Roman" w:eastAsia="宋体" w:hAnsi="Times New Roman"/>
          <w:lang w:eastAsia="zh-CN"/>
        </w:rPr>
        <w:t>regard</w:t>
      </w:r>
      <w:r w:rsidRPr="00BE69FA">
        <w:rPr>
          <w:rFonts w:ascii="Times New Roman" w:eastAsia="宋体" w:hAnsi="Times New Roman"/>
          <w:lang w:eastAsia="zh-CN"/>
        </w:rPr>
        <w:t xml:space="preserve"> it as reference information</w:t>
      </w:r>
      <w:r>
        <w:rPr>
          <w:rFonts w:ascii="Times New Roman" w:eastAsia="宋体" w:hAnsi="Times New Roman"/>
          <w:lang w:eastAsia="zh-CN"/>
        </w:rPr>
        <w:t>, and for</w:t>
      </w:r>
      <w:r w:rsidRPr="00BE69FA">
        <w:rPr>
          <w:rFonts w:ascii="Times New Roman" w:eastAsia="宋体" w:hAnsi="Times New Roman"/>
          <w:lang w:eastAsia="zh-CN"/>
        </w:rPr>
        <w:t xml:space="preserve"> high-accuracy, the node may take it into </w:t>
      </w:r>
      <w:r>
        <w:rPr>
          <w:rFonts w:ascii="Times New Roman" w:eastAsia="宋体" w:hAnsi="Times New Roman"/>
          <w:lang w:eastAsia="zh-CN"/>
        </w:rPr>
        <w:t xml:space="preserve">consideration when make </w:t>
      </w:r>
      <w:r w:rsidRPr="00BE69FA">
        <w:rPr>
          <w:rFonts w:ascii="Times New Roman" w:eastAsia="宋体" w:hAnsi="Times New Roman"/>
          <w:lang w:eastAsia="zh-CN"/>
        </w:rPr>
        <w:t>the decision.</w:t>
      </w:r>
      <w:r>
        <w:rPr>
          <w:rFonts w:ascii="Times New Roman" w:eastAsia="宋体" w:hAnsi="Times New Roman"/>
          <w:lang w:eastAsia="zh-CN"/>
        </w:rPr>
        <w:t xml:space="preserve"> Also, the request node</w:t>
      </w:r>
      <w:r w:rsidR="0031632B" w:rsidRPr="0031632B">
        <w:rPr>
          <w:rFonts w:ascii="Times New Roman" w:eastAsia="宋体" w:hAnsi="Times New Roman"/>
          <w:lang w:eastAsia="zh-CN"/>
        </w:rPr>
        <w:t xml:space="preserve"> may stop requesting the prediction information if the prediction accuracy is unacceptable</w:t>
      </w:r>
      <w:r>
        <w:rPr>
          <w:rFonts w:ascii="Times New Roman" w:eastAsia="宋体" w:hAnsi="Times New Roman"/>
          <w:lang w:eastAsia="zh-CN"/>
        </w:rPr>
        <w:t xml:space="preserve"> since sometimes an inaccurate</w:t>
      </w:r>
      <w:r w:rsidRPr="00BE69FA">
        <w:rPr>
          <w:rFonts w:ascii="Times New Roman" w:eastAsia="宋体" w:hAnsi="Times New Roman"/>
          <w:lang w:eastAsia="zh-CN"/>
        </w:rPr>
        <w:t xml:space="preserve"> prediction could be </w:t>
      </w:r>
      <w:r>
        <w:rPr>
          <w:rFonts w:ascii="Times New Roman" w:eastAsia="宋体" w:hAnsi="Times New Roman"/>
          <w:lang w:eastAsia="zh-CN"/>
        </w:rPr>
        <w:t>even worse</w:t>
      </w:r>
      <w:r w:rsidRPr="00BE69FA">
        <w:rPr>
          <w:rFonts w:ascii="Times New Roman" w:eastAsia="宋体" w:hAnsi="Times New Roman"/>
          <w:lang w:eastAsia="zh-CN"/>
        </w:rPr>
        <w:t xml:space="preserve"> than no prediction.</w:t>
      </w:r>
      <w:r w:rsidR="00BC34E6">
        <w:rPr>
          <w:rFonts w:ascii="Times New Roman" w:eastAsia="宋体" w:hAnsi="Times New Roman"/>
          <w:lang w:eastAsia="zh-CN"/>
        </w:rPr>
        <w:t xml:space="preserve"> </w:t>
      </w:r>
    </w:p>
    <w:p w14:paraId="0C4BED41" w14:textId="7E5B5DDF" w:rsidR="00BC34E6" w:rsidRDefault="00BC34E6" w:rsidP="00BE69FA">
      <w:pPr>
        <w:jc w:val="both"/>
        <w:rPr>
          <w:rFonts w:ascii="Times New Roman" w:eastAsia="宋体" w:hAnsi="Times New Roman"/>
          <w:lang w:eastAsia="zh-CN"/>
        </w:rPr>
      </w:pPr>
      <w:r>
        <w:rPr>
          <w:rFonts w:ascii="Times New Roman" w:eastAsia="宋体" w:hAnsi="Times New Roman"/>
          <w:lang w:eastAsia="zh-CN"/>
        </w:rPr>
        <w:t>As for the procedure, the receiving node could provide the accuracy information when requested by the requesting node.</w:t>
      </w:r>
    </w:p>
    <w:p w14:paraId="7E774B2C" w14:textId="401F6CD0" w:rsidR="00BE69FA" w:rsidRDefault="00BC34E6" w:rsidP="00BE69FA">
      <w:pPr>
        <w:jc w:val="both"/>
        <w:rPr>
          <w:rFonts w:ascii="Times New Roman" w:eastAsia="宋体" w:hAnsi="Times New Roman"/>
          <w:b/>
          <w:bCs/>
          <w:lang w:eastAsia="zh-CN"/>
        </w:rPr>
      </w:pPr>
      <w:r w:rsidRPr="00010201">
        <w:rPr>
          <w:rFonts w:ascii="Times New Roman" w:eastAsia="宋体" w:hAnsi="Times New Roman" w:hint="eastAsia"/>
          <w:b/>
          <w:bCs/>
          <w:lang w:eastAsia="zh-CN"/>
        </w:rPr>
        <w:t>P</w:t>
      </w:r>
      <w:r w:rsidRPr="00010201">
        <w:rPr>
          <w:rFonts w:ascii="Times New Roman" w:eastAsia="宋体" w:hAnsi="Times New Roman"/>
          <w:b/>
          <w:bCs/>
          <w:lang w:eastAsia="zh-CN"/>
        </w:rPr>
        <w:t xml:space="preserve">roposal </w:t>
      </w:r>
      <w:r>
        <w:rPr>
          <w:rFonts w:ascii="Times New Roman" w:eastAsia="宋体" w:hAnsi="Times New Roman"/>
          <w:b/>
          <w:bCs/>
          <w:lang w:eastAsia="zh-CN"/>
        </w:rPr>
        <w:t>2</w:t>
      </w:r>
      <w:r w:rsidRPr="00010201">
        <w:rPr>
          <w:rFonts w:ascii="Times New Roman" w:eastAsia="宋体" w:hAnsi="Times New Roman"/>
          <w:b/>
          <w:bCs/>
          <w:lang w:eastAsia="zh-CN"/>
        </w:rPr>
        <w:t>:</w:t>
      </w:r>
      <w:r>
        <w:rPr>
          <w:rFonts w:ascii="Times New Roman" w:eastAsia="宋体" w:hAnsi="Times New Roman"/>
          <w:b/>
          <w:bCs/>
          <w:lang w:eastAsia="zh-CN"/>
        </w:rPr>
        <w:t xml:space="preserve"> </w:t>
      </w:r>
      <w:r w:rsidRPr="00BC34E6">
        <w:rPr>
          <w:rFonts w:ascii="Times New Roman" w:eastAsia="宋体" w:hAnsi="Times New Roman"/>
          <w:b/>
          <w:bCs/>
          <w:lang w:eastAsia="zh-CN"/>
        </w:rPr>
        <w:t>Prediction accuracy could be provided to the requesting node when requested.</w:t>
      </w:r>
    </w:p>
    <w:p w14:paraId="109E47A0" w14:textId="77777777" w:rsidR="00BC34E6" w:rsidRPr="00BC34E6" w:rsidRDefault="00BC34E6" w:rsidP="00BE69FA">
      <w:pPr>
        <w:jc w:val="both"/>
        <w:rPr>
          <w:rFonts w:ascii="Times New Roman" w:eastAsia="宋体" w:hAnsi="Times New Roman"/>
          <w:b/>
          <w:bCs/>
          <w:lang w:eastAsia="zh-CN"/>
        </w:rPr>
      </w:pPr>
    </w:p>
    <w:p w14:paraId="28E9E8EE" w14:textId="6C02B369" w:rsidR="00342B35" w:rsidRDefault="00342B35" w:rsidP="00342B35">
      <w:pPr>
        <w:pStyle w:val="2"/>
        <w:rPr>
          <w:sz w:val="24"/>
          <w:szCs w:val="22"/>
        </w:rPr>
      </w:pPr>
      <w:r>
        <w:rPr>
          <w:sz w:val="24"/>
          <w:szCs w:val="22"/>
        </w:rPr>
        <w:t>2.3</w:t>
      </w:r>
      <w:r>
        <w:rPr>
          <w:sz w:val="24"/>
          <w:szCs w:val="22"/>
        </w:rPr>
        <w:tab/>
      </w:r>
      <w:r w:rsidR="00A53813">
        <w:rPr>
          <w:sz w:val="24"/>
          <w:szCs w:val="22"/>
        </w:rPr>
        <w:t xml:space="preserve">Other </w:t>
      </w:r>
      <w:r w:rsidRPr="00342B35">
        <w:rPr>
          <w:sz w:val="24"/>
          <w:szCs w:val="22"/>
        </w:rPr>
        <w:t>Predicted information</w:t>
      </w:r>
    </w:p>
    <w:p w14:paraId="67BF7773" w14:textId="77777777" w:rsidR="00A53813" w:rsidRPr="00A53813" w:rsidRDefault="00A53813" w:rsidP="00A53813">
      <w:pPr>
        <w:rPr>
          <w:rFonts w:ascii="Times New Roman" w:eastAsia="宋体" w:hAnsi="Times New Roman"/>
          <w:lang w:eastAsia="zh-CN"/>
        </w:rPr>
      </w:pPr>
      <w:r w:rsidRPr="00A53813">
        <w:rPr>
          <w:rFonts w:ascii="Times New Roman" w:eastAsia="宋体" w:hAnsi="Times New Roman"/>
          <w:lang w:eastAsia="zh-CN"/>
        </w:rPr>
        <w:t>It was agreed in last meeting that:</w:t>
      </w:r>
    </w:p>
    <w:p w14:paraId="65984AB1" w14:textId="51D80833" w:rsidR="00A53813" w:rsidRPr="00A53813" w:rsidRDefault="00A53813" w:rsidP="00A53813">
      <w:pPr>
        <w:rPr>
          <w:rFonts w:ascii="Calibri" w:hAnsi="Calibri" w:cs="Calibri"/>
          <w:i/>
          <w:iCs/>
          <w:color w:val="00B050"/>
          <w:kern w:val="2"/>
        </w:rPr>
      </w:pPr>
      <w:r w:rsidRPr="00A53813">
        <w:rPr>
          <w:rFonts w:ascii="Calibri" w:hAnsi="Calibri" w:cs="Calibri"/>
          <w:i/>
          <w:iCs/>
          <w:color w:val="00B050"/>
          <w:kern w:val="2"/>
        </w:rPr>
        <w:t xml:space="preserve">Predicted Resource Status Information reported in the new procedure for AI/ML Related Information can be predicted radio resources, predicted number of active UEs, and predicted number of RRC Connections. </w:t>
      </w:r>
    </w:p>
    <w:p w14:paraId="105F0E9A" w14:textId="26E53EE0" w:rsidR="00A53813" w:rsidRPr="00342B35" w:rsidRDefault="00A53813" w:rsidP="00A53813">
      <w:pPr>
        <w:rPr>
          <w:rFonts w:ascii="Calibri" w:hAnsi="Calibri" w:cs="Calibri"/>
          <w:i/>
          <w:color w:val="FF0000"/>
        </w:rPr>
      </w:pPr>
      <w:r w:rsidRPr="00342B35">
        <w:rPr>
          <w:rFonts w:ascii="Calibri" w:hAnsi="Calibri" w:cs="Calibri"/>
          <w:i/>
          <w:color w:val="FF0000"/>
        </w:rPr>
        <w:t>FFS if also Predicted TNL Capacity Indicator, Predicted Composite Available Capacity Group and Predicted Slice Available Capacity are reported.</w:t>
      </w:r>
    </w:p>
    <w:p w14:paraId="3EA9BA5B" w14:textId="6CB72451" w:rsidR="00A53813" w:rsidRPr="00117D66" w:rsidRDefault="00117D66" w:rsidP="00A53813">
      <w:pPr>
        <w:rPr>
          <w:rFonts w:ascii="Times New Roman" w:eastAsia="宋体" w:hAnsi="Times New Roman"/>
          <w:lang w:eastAsia="zh-CN"/>
        </w:rPr>
      </w:pPr>
      <w:r>
        <w:rPr>
          <w:rFonts w:ascii="Times New Roman" w:eastAsia="宋体" w:hAnsi="Times New Roman"/>
          <w:lang w:eastAsia="zh-CN"/>
        </w:rPr>
        <w:t>During the discussion in the CB [2], c</w:t>
      </w:r>
      <w:r w:rsidRPr="00117D66">
        <w:rPr>
          <w:rFonts w:ascii="Times New Roman" w:eastAsia="宋体" w:hAnsi="Times New Roman"/>
          <w:lang w:eastAsia="zh-CN"/>
        </w:rPr>
        <w:t>ompanies showed views on the following table, and majority companies could agree all of them</w:t>
      </w:r>
      <w:r>
        <w:rPr>
          <w:rFonts w:ascii="Times New Roman" w:eastAsia="宋体" w:hAnsi="Times New Roman"/>
          <w:lang w:eastAsia="zh-CN"/>
        </w:rPr>
        <w:t>. We think it could be easy to support them since they are existing measurements.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1243"/>
        <w:gridCol w:w="1087"/>
        <w:gridCol w:w="1323"/>
        <w:gridCol w:w="1701"/>
        <w:gridCol w:w="1134"/>
        <w:gridCol w:w="1134"/>
      </w:tblGrid>
      <w:tr w:rsidR="00117D66" w14:paraId="30B17B33" w14:textId="77777777" w:rsidTr="003E7B1B">
        <w:trPr>
          <w:trHeight w:val="482"/>
          <w:jc w:val="center"/>
        </w:trPr>
        <w:tc>
          <w:tcPr>
            <w:tcW w:w="2154" w:type="dxa"/>
            <w:tcBorders>
              <w:top w:val="single" w:sz="4" w:space="0" w:color="auto"/>
              <w:left w:val="single" w:sz="4" w:space="0" w:color="auto"/>
              <w:bottom w:val="single" w:sz="4" w:space="0" w:color="auto"/>
              <w:right w:val="single" w:sz="4" w:space="0" w:color="auto"/>
            </w:tcBorders>
            <w:hideMark/>
          </w:tcPr>
          <w:p w14:paraId="4C154DB6" w14:textId="77777777" w:rsidR="00117D66" w:rsidRDefault="00117D66" w:rsidP="003E7B1B">
            <w:pPr>
              <w:pStyle w:val="TAH"/>
              <w:rPr>
                <w:lang w:eastAsia="ja-JP"/>
              </w:rPr>
            </w:pPr>
            <w:bookmarkStart w:id="0" w:name="_Hlk116593387"/>
            <w:r>
              <w:rPr>
                <w:lang w:eastAsia="ja-JP"/>
              </w:rPr>
              <w:t>IE/Group Name</w:t>
            </w:r>
          </w:p>
        </w:tc>
        <w:tc>
          <w:tcPr>
            <w:tcW w:w="1243" w:type="dxa"/>
            <w:tcBorders>
              <w:top w:val="single" w:sz="4" w:space="0" w:color="auto"/>
              <w:left w:val="single" w:sz="4" w:space="0" w:color="auto"/>
              <w:bottom w:val="single" w:sz="4" w:space="0" w:color="auto"/>
              <w:right w:val="single" w:sz="4" w:space="0" w:color="auto"/>
            </w:tcBorders>
            <w:hideMark/>
          </w:tcPr>
          <w:p w14:paraId="685312A9" w14:textId="77777777" w:rsidR="00117D66" w:rsidRDefault="00117D66" w:rsidP="003E7B1B">
            <w:pPr>
              <w:pStyle w:val="TAH"/>
              <w:rPr>
                <w:lang w:eastAsia="ja-JP"/>
              </w:rPr>
            </w:pPr>
            <w:r>
              <w:rPr>
                <w:lang w:eastAsia="ja-JP"/>
              </w:rPr>
              <w:t>Presence</w:t>
            </w:r>
          </w:p>
        </w:tc>
        <w:tc>
          <w:tcPr>
            <w:tcW w:w="1087" w:type="dxa"/>
            <w:tcBorders>
              <w:top w:val="single" w:sz="4" w:space="0" w:color="auto"/>
              <w:left w:val="single" w:sz="4" w:space="0" w:color="auto"/>
              <w:bottom w:val="single" w:sz="4" w:space="0" w:color="auto"/>
              <w:right w:val="single" w:sz="4" w:space="0" w:color="auto"/>
            </w:tcBorders>
            <w:hideMark/>
          </w:tcPr>
          <w:p w14:paraId="55FFCB8A" w14:textId="77777777" w:rsidR="00117D66" w:rsidRDefault="00117D66" w:rsidP="003E7B1B">
            <w:pPr>
              <w:pStyle w:val="TAH"/>
              <w:rPr>
                <w:lang w:eastAsia="ja-JP"/>
              </w:rPr>
            </w:pPr>
            <w:r>
              <w:rPr>
                <w:lang w:eastAsia="ja-JP"/>
              </w:rPr>
              <w:t>Range</w:t>
            </w:r>
          </w:p>
        </w:tc>
        <w:tc>
          <w:tcPr>
            <w:tcW w:w="1323" w:type="dxa"/>
            <w:tcBorders>
              <w:top w:val="single" w:sz="4" w:space="0" w:color="auto"/>
              <w:left w:val="single" w:sz="4" w:space="0" w:color="auto"/>
              <w:bottom w:val="single" w:sz="4" w:space="0" w:color="auto"/>
              <w:right w:val="single" w:sz="4" w:space="0" w:color="auto"/>
            </w:tcBorders>
            <w:hideMark/>
          </w:tcPr>
          <w:p w14:paraId="5130476C" w14:textId="77777777" w:rsidR="00117D66" w:rsidRDefault="00117D66" w:rsidP="003E7B1B">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4430CF5A" w14:textId="77777777" w:rsidR="00117D66" w:rsidRDefault="00117D66" w:rsidP="003E7B1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F8F96B9" w14:textId="77777777" w:rsidR="00117D66" w:rsidRDefault="00117D66" w:rsidP="003E7B1B">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629607AE" w14:textId="77777777" w:rsidR="00117D66" w:rsidRDefault="00117D66" w:rsidP="003E7B1B">
            <w:pPr>
              <w:pStyle w:val="TAH"/>
              <w:rPr>
                <w:lang w:eastAsia="ja-JP"/>
              </w:rPr>
            </w:pPr>
            <w:r>
              <w:rPr>
                <w:lang w:eastAsia="ja-JP"/>
              </w:rPr>
              <w:t>Assigned Criticality</w:t>
            </w:r>
          </w:p>
        </w:tc>
      </w:tr>
      <w:tr w:rsidR="00117D66" w14:paraId="53F7073C" w14:textId="77777777" w:rsidTr="003E7B1B">
        <w:trPr>
          <w:trHeight w:val="482"/>
          <w:jc w:val="center"/>
        </w:trPr>
        <w:tc>
          <w:tcPr>
            <w:tcW w:w="2154" w:type="dxa"/>
            <w:tcBorders>
              <w:top w:val="single" w:sz="4" w:space="0" w:color="auto"/>
              <w:left w:val="single" w:sz="4" w:space="0" w:color="auto"/>
              <w:bottom w:val="single" w:sz="4" w:space="0" w:color="auto"/>
              <w:right w:val="single" w:sz="4" w:space="0" w:color="auto"/>
            </w:tcBorders>
            <w:hideMark/>
          </w:tcPr>
          <w:p w14:paraId="23D016F7" w14:textId="77777777" w:rsidR="00117D66" w:rsidRDefault="00117D66" w:rsidP="003E7B1B">
            <w:pPr>
              <w:pStyle w:val="TAL"/>
              <w:rPr>
                <w:lang w:eastAsia="ja-JP"/>
              </w:rPr>
            </w:pPr>
            <w:r>
              <w:rPr>
                <w:b/>
                <w:bCs/>
                <w:iCs/>
                <w:lang w:eastAsia="ja-JP"/>
              </w:rPr>
              <w:t>Predicted Resource status information</w:t>
            </w:r>
          </w:p>
        </w:tc>
        <w:tc>
          <w:tcPr>
            <w:tcW w:w="1243" w:type="dxa"/>
            <w:tcBorders>
              <w:top w:val="single" w:sz="4" w:space="0" w:color="auto"/>
              <w:left w:val="single" w:sz="4" w:space="0" w:color="auto"/>
              <w:bottom w:val="single" w:sz="4" w:space="0" w:color="auto"/>
              <w:right w:val="single" w:sz="4" w:space="0" w:color="auto"/>
            </w:tcBorders>
          </w:tcPr>
          <w:p w14:paraId="010DC77E" w14:textId="77777777" w:rsidR="00117D66" w:rsidRDefault="00117D66" w:rsidP="003E7B1B">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hideMark/>
          </w:tcPr>
          <w:p w14:paraId="08AAE460" w14:textId="77777777" w:rsidR="00117D66" w:rsidRDefault="00117D66" w:rsidP="003E7B1B">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14:paraId="1F07E1D0" w14:textId="77777777" w:rsidR="00117D66" w:rsidRDefault="00117D66" w:rsidP="003E7B1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C6EAA9E" w14:textId="77777777" w:rsidR="00117D66" w:rsidRDefault="00117D66" w:rsidP="003E7B1B">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C941427" w14:textId="77777777" w:rsidR="00117D66" w:rsidRDefault="00117D66" w:rsidP="003E7B1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D5E676" w14:textId="77777777" w:rsidR="00117D66" w:rsidRDefault="00117D66" w:rsidP="003E7B1B">
            <w:pPr>
              <w:pStyle w:val="TAC"/>
              <w:rPr>
                <w:lang w:eastAsia="ja-JP"/>
              </w:rPr>
            </w:pPr>
          </w:p>
        </w:tc>
      </w:tr>
      <w:tr w:rsidR="00117D66" w14:paraId="230C06EE"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46DD5A22" w14:textId="77777777" w:rsidR="00117D66" w:rsidRDefault="00117D66" w:rsidP="003E7B1B">
            <w:pPr>
              <w:pStyle w:val="TAL"/>
              <w:ind w:left="113"/>
              <w:rPr>
                <w:bCs/>
                <w:lang w:eastAsia="ja-JP"/>
              </w:rPr>
            </w:pPr>
            <w:r>
              <w:rPr>
                <w:bCs/>
                <w:lang w:eastAsia="ja-JP"/>
              </w:rPr>
              <w:t xml:space="preserve">&gt;Predicted Radio Resource Status </w:t>
            </w:r>
          </w:p>
        </w:tc>
        <w:tc>
          <w:tcPr>
            <w:tcW w:w="1243" w:type="dxa"/>
            <w:tcBorders>
              <w:top w:val="single" w:sz="4" w:space="0" w:color="auto"/>
              <w:left w:val="single" w:sz="4" w:space="0" w:color="auto"/>
              <w:bottom w:val="single" w:sz="4" w:space="0" w:color="auto"/>
              <w:right w:val="single" w:sz="4" w:space="0" w:color="auto"/>
            </w:tcBorders>
            <w:hideMark/>
          </w:tcPr>
          <w:p w14:paraId="34D79787"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4DDCF354"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306FBCD3" w14:textId="77777777" w:rsidR="00117D66" w:rsidRDefault="00117D66" w:rsidP="003E7B1B">
            <w:pPr>
              <w:pStyle w:val="TAL"/>
              <w:ind w:left="113"/>
              <w:rPr>
                <w:bCs/>
                <w:lang w:eastAsia="ja-JP"/>
              </w:rPr>
            </w:pPr>
            <w:r>
              <w:rPr>
                <w:bCs/>
                <w:lang w:eastAsia="ja-JP"/>
              </w:rPr>
              <w:t>9.2.2.50</w:t>
            </w:r>
          </w:p>
        </w:tc>
        <w:tc>
          <w:tcPr>
            <w:tcW w:w="1701" w:type="dxa"/>
            <w:tcBorders>
              <w:top w:val="single" w:sz="4" w:space="0" w:color="auto"/>
              <w:left w:val="single" w:sz="4" w:space="0" w:color="auto"/>
              <w:bottom w:val="single" w:sz="4" w:space="0" w:color="auto"/>
              <w:right w:val="single" w:sz="4" w:space="0" w:color="auto"/>
            </w:tcBorders>
            <w:hideMark/>
          </w:tcPr>
          <w:p w14:paraId="49ABC64A" w14:textId="77777777" w:rsidR="00117D66" w:rsidRDefault="00117D66" w:rsidP="003E7B1B">
            <w:pPr>
              <w:pStyle w:val="TAL"/>
              <w:ind w:left="113"/>
              <w:rPr>
                <w:bCs/>
                <w:lang w:eastAsia="ja-JP"/>
              </w:rPr>
            </w:pPr>
            <w:r>
              <w:rPr>
                <w:bCs/>
                <w:lang w:eastAsia="ja-JP"/>
              </w:rPr>
              <w:t>Predicted value of the Radio Resource Status IE</w:t>
            </w:r>
          </w:p>
        </w:tc>
        <w:tc>
          <w:tcPr>
            <w:tcW w:w="1134" w:type="dxa"/>
            <w:tcBorders>
              <w:top w:val="single" w:sz="4" w:space="0" w:color="auto"/>
              <w:left w:val="single" w:sz="4" w:space="0" w:color="auto"/>
              <w:bottom w:val="single" w:sz="4" w:space="0" w:color="auto"/>
              <w:right w:val="single" w:sz="4" w:space="0" w:color="auto"/>
            </w:tcBorders>
          </w:tcPr>
          <w:p w14:paraId="5DE2E457" w14:textId="77777777" w:rsidR="00117D66" w:rsidRDefault="00117D66" w:rsidP="003E7B1B">
            <w:pPr>
              <w:pStyle w:val="TAC"/>
              <w:ind w:left="113"/>
              <w:rPr>
                <w:b/>
                <w:lang w:eastAsia="ja-JP"/>
              </w:rPr>
            </w:pPr>
          </w:p>
        </w:tc>
        <w:tc>
          <w:tcPr>
            <w:tcW w:w="1134" w:type="dxa"/>
            <w:tcBorders>
              <w:top w:val="single" w:sz="4" w:space="0" w:color="auto"/>
              <w:left w:val="single" w:sz="4" w:space="0" w:color="auto"/>
              <w:bottom w:val="single" w:sz="4" w:space="0" w:color="auto"/>
              <w:right w:val="single" w:sz="4" w:space="0" w:color="auto"/>
            </w:tcBorders>
          </w:tcPr>
          <w:p w14:paraId="645EC72D" w14:textId="77777777" w:rsidR="00117D66" w:rsidRDefault="00117D66" w:rsidP="003E7B1B">
            <w:pPr>
              <w:pStyle w:val="TAC"/>
              <w:ind w:left="113"/>
              <w:rPr>
                <w:b/>
                <w:lang w:eastAsia="ja-JP"/>
              </w:rPr>
            </w:pPr>
          </w:p>
        </w:tc>
      </w:tr>
      <w:tr w:rsidR="00117D66" w14:paraId="30FD532D"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1F729C6C" w14:textId="77777777" w:rsidR="00117D66" w:rsidRDefault="00117D66" w:rsidP="003E7B1B">
            <w:pPr>
              <w:pStyle w:val="TAL"/>
              <w:ind w:left="113"/>
              <w:rPr>
                <w:bCs/>
                <w:lang w:eastAsia="ja-JP"/>
              </w:rPr>
            </w:pPr>
            <w:r>
              <w:rPr>
                <w:bCs/>
                <w:lang w:eastAsia="ja-JP"/>
              </w:rPr>
              <w:t>&gt;Predicted TNL Capacity Indicator</w:t>
            </w:r>
          </w:p>
        </w:tc>
        <w:tc>
          <w:tcPr>
            <w:tcW w:w="1243" w:type="dxa"/>
            <w:tcBorders>
              <w:top w:val="single" w:sz="4" w:space="0" w:color="auto"/>
              <w:left w:val="single" w:sz="4" w:space="0" w:color="auto"/>
              <w:bottom w:val="single" w:sz="4" w:space="0" w:color="auto"/>
              <w:right w:val="single" w:sz="4" w:space="0" w:color="auto"/>
            </w:tcBorders>
            <w:hideMark/>
          </w:tcPr>
          <w:p w14:paraId="0AE7AB69"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74A79C41"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5D2263E5" w14:textId="77777777" w:rsidR="00117D66" w:rsidRDefault="00117D66" w:rsidP="003E7B1B">
            <w:pPr>
              <w:pStyle w:val="TAL"/>
              <w:ind w:left="113"/>
              <w:rPr>
                <w:bCs/>
                <w:lang w:eastAsia="ja-JP"/>
              </w:rPr>
            </w:pPr>
            <w:r>
              <w:rPr>
                <w:bCs/>
                <w:lang w:eastAsia="ja-JP"/>
              </w:rPr>
              <w:t>9.2.2.49</w:t>
            </w:r>
          </w:p>
        </w:tc>
        <w:tc>
          <w:tcPr>
            <w:tcW w:w="1701" w:type="dxa"/>
            <w:tcBorders>
              <w:top w:val="single" w:sz="4" w:space="0" w:color="auto"/>
              <w:left w:val="single" w:sz="4" w:space="0" w:color="auto"/>
              <w:bottom w:val="single" w:sz="4" w:space="0" w:color="auto"/>
              <w:right w:val="single" w:sz="4" w:space="0" w:color="auto"/>
            </w:tcBorders>
            <w:hideMark/>
          </w:tcPr>
          <w:p w14:paraId="0B5F32D1" w14:textId="77777777" w:rsidR="00117D66" w:rsidRDefault="00117D66" w:rsidP="003E7B1B">
            <w:pPr>
              <w:pStyle w:val="TAL"/>
              <w:ind w:left="113"/>
              <w:rPr>
                <w:bCs/>
                <w:lang w:eastAsia="ja-JP"/>
              </w:rPr>
            </w:pPr>
            <w:r>
              <w:rPr>
                <w:bCs/>
                <w:lang w:eastAsia="ja-JP"/>
              </w:rPr>
              <w:t>Predicted value of the TNL Capacity Indicator IE</w:t>
            </w:r>
          </w:p>
        </w:tc>
        <w:tc>
          <w:tcPr>
            <w:tcW w:w="1134" w:type="dxa"/>
            <w:tcBorders>
              <w:top w:val="single" w:sz="4" w:space="0" w:color="auto"/>
              <w:left w:val="single" w:sz="4" w:space="0" w:color="auto"/>
              <w:bottom w:val="single" w:sz="4" w:space="0" w:color="auto"/>
              <w:right w:val="single" w:sz="4" w:space="0" w:color="auto"/>
            </w:tcBorders>
          </w:tcPr>
          <w:p w14:paraId="5E2D419C" w14:textId="77777777" w:rsidR="00117D66" w:rsidRDefault="00117D66" w:rsidP="003E7B1B">
            <w:pPr>
              <w:pStyle w:val="TAC"/>
              <w:ind w:left="113"/>
              <w:rPr>
                <w:b/>
                <w:lang w:eastAsia="ja-JP"/>
              </w:rPr>
            </w:pPr>
          </w:p>
        </w:tc>
        <w:tc>
          <w:tcPr>
            <w:tcW w:w="1134" w:type="dxa"/>
            <w:tcBorders>
              <w:top w:val="single" w:sz="4" w:space="0" w:color="auto"/>
              <w:left w:val="single" w:sz="4" w:space="0" w:color="auto"/>
              <w:bottom w:val="single" w:sz="4" w:space="0" w:color="auto"/>
              <w:right w:val="single" w:sz="4" w:space="0" w:color="auto"/>
            </w:tcBorders>
          </w:tcPr>
          <w:p w14:paraId="093AD4AB" w14:textId="77777777" w:rsidR="00117D66" w:rsidRDefault="00117D66" w:rsidP="003E7B1B">
            <w:pPr>
              <w:pStyle w:val="TAC"/>
              <w:ind w:left="113"/>
              <w:rPr>
                <w:b/>
                <w:lang w:eastAsia="ja-JP"/>
              </w:rPr>
            </w:pPr>
          </w:p>
        </w:tc>
      </w:tr>
      <w:tr w:rsidR="00117D66" w14:paraId="533394E7" w14:textId="77777777" w:rsidTr="003E7B1B">
        <w:trPr>
          <w:trHeight w:val="965"/>
          <w:jc w:val="center"/>
        </w:trPr>
        <w:tc>
          <w:tcPr>
            <w:tcW w:w="2154" w:type="dxa"/>
            <w:tcBorders>
              <w:top w:val="single" w:sz="4" w:space="0" w:color="auto"/>
              <w:left w:val="single" w:sz="4" w:space="0" w:color="auto"/>
              <w:bottom w:val="single" w:sz="4" w:space="0" w:color="auto"/>
              <w:right w:val="single" w:sz="4" w:space="0" w:color="auto"/>
            </w:tcBorders>
            <w:hideMark/>
          </w:tcPr>
          <w:p w14:paraId="016CC1E3" w14:textId="77777777" w:rsidR="00117D66" w:rsidRDefault="00117D66" w:rsidP="003E7B1B">
            <w:pPr>
              <w:pStyle w:val="TAL"/>
              <w:ind w:left="113"/>
              <w:rPr>
                <w:bCs/>
                <w:lang w:eastAsia="ja-JP"/>
              </w:rPr>
            </w:pPr>
            <w:r>
              <w:rPr>
                <w:bCs/>
                <w:lang w:eastAsia="ja-JP"/>
              </w:rPr>
              <w:t>&gt;Predicted Composite Available Capacity Group</w:t>
            </w:r>
          </w:p>
        </w:tc>
        <w:tc>
          <w:tcPr>
            <w:tcW w:w="1243" w:type="dxa"/>
            <w:tcBorders>
              <w:top w:val="single" w:sz="4" w:space="0" w:color="auto"/>
              <w:left w:val="single" w:sz="4" w:space="0" w:color="auto"/>
              <w:bottom w:val="single" w:sz="4" w:space="0" w:color="auto"/>
              <w:right w:val="single" w:sz="4" w:space="0" w:color="auto"/>
            </w:tcBorders>
            <w:hideMark/>
          </w:tcPr>
          <w:p w14:paraId="4456E174"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5413FDA0"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1DF5CA4E" w14:textId="77777777" w:rsidR="00117D66" w:rsidRDefault="00117D66" w:rsidP="003E7B1B">
            <w:pPr>
              <w:pStyle w:val="TAL"/>
              <w:ind w:left="113"/>
              <w:rPr>
                <w:bCs/>
                <w:lang w:eastAsia="ja-JP"/>
              </w:rPr>
            </w:pPr>
            <w:r>
              <w:rPr>
                <w:bCs/>
                <w:lang w:eastAsia="ja-JP"/>
              </w:rPr>
              <w:t>9.2.2.51</w:t>
            </w:r>
          </w:p>
        </w:tc>
        <w:tc>
          <w:tcPr>
            <w:tcW w:w="1701" w:type="dxa"/>
            <w:tcBorders>
              <w:top w:val="single" w:sz="4" w:space="0" w:color="auto"/>
              <w:left w:val="single" w:sz="4" w:space="0" w:color="auto"/>
              <w:bottom w:val="single" w:sz="4" w:space="0" w:color="auto"/>
              <w:right w:val="single" w:sz="4" w:space="0" w:color="auto"/>
            </w:tcBorders>
            <w:hideMark/>
          </w:tcPr>
          <w:p w14:paraId="795ECA61" w14:textId="77777777" w:rsidR="00117D66" w:rsidRDefault="00117D66" w:rsidP="003E7B1B">
            <w:pPr>
              <w:pStyle w:val="TAL"/>
              <w:ind w:left="113"/>
              <w:rPr>
                <w:bCs/>
                <w:lang w:eastAsia="ja-JP"/>
              </w:rPr>
            </w:pPr>
            <w:r>
              <w:rPr>
                <w:bCs/>
                <w:lang w:eastAsia="ja-JP"/>
              </w:rPr>
              <w:t>Predicted value of the Composite Available Capacity Group IE</w:t>
            </w:r>
          </w:p>
        </w:tc>
        <w:tc>
          <w:tcPr>
            <w:tcW w:w="1134" w:type="dxa"/>
            <w:tcBorders>
              <w:top w:val="single" w:sz="4" w:space="0" w:color="auto"/>
              <w:left w:val="single" w:sz="4" w:space="0" w:color="auto"/>
              <w:bottom w:val="single" w:sz="4" w:space="0" w:color="auto"/>
              <w:right w:val="single" w:sz="4" w:space="0" w:color="auto"/>
            </w:tcBorders>
          </w:tcPr>
          <w:p w14:paraId="4486E658" w14:textId="77777777" w:rsidR="00117D66" w:rsidRDefault="00117D66" w:rsidP="003E7B1B">
            <w:pPr>
              <w:pStyle w:val="TAC"/>
              <w:ind w:left="113"/>
              <w:rPr>
                <w:b/>
                <w:lang w:eastAsia="ja-JP"/>
              </w:rPr>
            </w:pPr>
          </w:p>
        </w:tc>
        <w:tc>
          <w:tcPr>
            <w:tcW w:w="1134" w:type="dxa"/>
            <w:tcBorders>
              <w:top w:val="single" w:sz="4" w:space="0" w:color="auto"/>
              <w:left w:val="single" w:sz="4" w:space="0" w:color="auto"/>
              <w:bottom w:val="single" w:sz="4" w:space="0" w:color="auto"/>
              <w:right w:val="single" w:sz="4" w:space="0" w:color="auto"/>
            </w:tcBorders>
          </w:tcPr>
          <w:p w14:paraId="063FA898" w14:textId="77777777" w:rsidR="00117D66" w:rsidRDefault="00117D66" w:rsidP="003E7B1B">
            <w:pPr>
              <w:pStyle w:val="TAC"/>
              <w:ind w:left="113"/>
              <w:rPr>
                <w:b/>
                <w:lang w:eastAsia="ja-JP"/>
              </w:rPr>
            </w:pPr>
          </w:p>
        </w:tc>
      </w:tr>
      <w:tr w:rsidR="00117D66" w14:paraId="440F9101"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7CE438E8" w14:textId="77777777" w:rsidR="00117D66" w:rsidRDefault="00117D66" w:rsidP="003E7B1B">
            <w:pPr>
              <w:pStyle w:val="TAL"/>
              <w:ind w:left="113"/>
              <w:rPr>
                <w:bCs/>
                <w:lang w:eastAsia="ja-JP"/>
              </w:rPr>
            </w:pPr>
            <w:r>
              <w:rPr>
                <w:bCs/>
                <w:lang w:eastAsia="ja-JP"/>
              </w:rPr>
              <w:t>&gt;Predicted Slice Available Capacity</w:t>
            </w:r>
          </w:p>
        </w:tc>
        <w:tc>
          <w:tcPr>
            <w:tcW w:w="1243" w:type="dxa"/>
            <w:tcBorders>
              <w:top w:val="single" w:sz="4" w:space="0" w:color="auto"/>
              <w:left w:val="single" w:sz="4" w:space="0" w:color="auto"/>
              <w:bottom w:val="single" w:sz="4" w:space="0" w:color="auto"/>
              <w:right w:val="single" w:sz="4" w:space="0" w:color="auto"/>
            </w:tcBorders>
            <w:hideMark/>
          </w:tcPr>
          <w:p w14:paraId="5A681810"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666FFA59"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70E40EAE" w14:textId="77777777" w:rsidR="00117D66" w:rsidRDefault="00117D66" w:rsidP="003E7B1B">
            <w:pPr>
              <w:pStyle w:val="TAL"/>
              <w:ind w:left="113"/>
              <w:rPr>
                <w:bCs/>
                <w:lang w:eastAsia="ja-JP"/>
              </w:rPr>
            </w:pPr>
            <w:r>
              <w:rPr>
                <w:bCs/>
                <w:lang w:eastAsia="ja-JP"/>
              </w:rPr>
              <w:t>9.2.2.55</w:t>
            </w:r>
          </w:p>
        </w:tc>
        <w:tc>
          <w:tcPr>
            <w:tcW w:w="1701" w:type="dxa"/>
            <w:tcBorders>
              <w:top w:val="single" w:sz="4" w:space="0" w:color="auto"/>
              <w:left w:val="single" w:sz="4" w:space="0" w:color="auto"/>
              <w:bottom w:val="single" w:sz="4" w:space="0" w:color="auto"/>
              <w:right w:val="single" w:sz="4" w:space="0" w:color="auto"/>
            </w:tcBorders>
            <w:hideMark/>
          </w:tcPr>
          <w:p w14:paraId="78142E0E" w14:textId="77777777" w:rsidR="00117D66" w:rsidRDefault="00117D66" w:rsidP="003E7B1B">
            <w:pPr>
              <w:pStyle w:val="TAL"/>
              <w:ind w:left="113"/>
              <w:rPr>
                <w:bCs/>
                <w:lang w:eastAsia="ja-JP"/>
              </w:rPr>
            </w:pPr>
            <w:r>
              <w:rPr>
                <w:bCs/>
                <w:lang w:eastAsia="ja-JP"/>
              </w:rPr>
              <w:t>Predicted value of the Slice Available Capacity IE</w:t>
            </w:r>
          </w:p>
        </w:tc>
        <w:tc>
          <w:tcPr>
            <w:tcW w:w="1134" w:type="dxa"/>
            <w:tcBorders>
              <w:top w:val="single" w:sz="4" w:space="0" w:color="auto"/>
              <w:left w:val="single" w:sz="4" w:space="0" w:color="auto"/>
              <w:bottom w:val="single" w:sz="4" w:space="0" w:color="auto"/>
              <w:right w:val="single" w:sz="4" w:space="0" w:color="auto"/>
            </w:tcBorders>
          </w:tcPr>
          <w:p w14:paraId="3937D13D" w14:textId="77777777" w:rsidR="00117D66" w:rsidRDefault="00117D66" w:rsidP="003E7B1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62D845" w14:textId="77777777" w:rsidR="00117D66" w:rsidRDefault="00117D66" w:rsidP="003E7B1B">
            <w:pPr>
              <w:pStyle w:val="TAC"/>
              <w:rPr>
                <w:iCs/>
                <w:lang w:eastAsia="ja-JP"/>
              </w:rPr>
            </w:pPr>
          </w:p>
        </w:tc>
      </w:tr>
      <w:tr w:rsidR="00117D66" w14:paraId="6DEE3C31"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243AA736" w14:textId="77777777" w:rsidR="00117D66" w:rsidRDefault="00117D66" w:rsidP="003E7B1B">
            <w:pPr>
              <w:pStyle w:val="TAL"/>
              <w:ind w:left="113"/>
              <w:rPr>
                <w:bCs/>
                <w:lang w:eastAsia="ja-JP"/>
              </w:rPr>
            </w:pPr>
            <w:r>
              <w:rPr>
                <w:bCs/>
                <w:lang w:eastAsia="ja-JP"/>
              </w:rPr>
              <w:t xml:space="preserve">&gt;Predicted Number of Active UEs </w:t>
            </w:r>
          </w:p>
        </w:tc>
        <w:tc>
          <w:tcPr>
            <w:tcW w:w="1243" w:type="dxa"/>
            <w:tcBorders>
              <w:top w:val="single" w:sz="4" w:space="0" w:color="auto"/>
              <w:left w:val="single" w:sz="4" w:space="0" w:color="auto"/>
              <w:bottom w:val="single" w:sz="4" w:space="0" w:color="auto"/>
              <w:right w:val="single" w:sz="4" w:space="0" w:color="auto"/>
            </w:tcBorders>
            <w:hideMark/>
          </w:tcPr>
          <w:p w14:paraId="792D7FE8"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6190D772"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0CA62D79" w14:textId="77777777" w:rsidR="00117D66" w:rsidRDefault="00117D66" w:rsidP="003E7B1B">
            <w:pPr>
              <w:pStyle w:val="TAL"/>
              <w:ind w:left="113"/>
              <w:rPr>
                <w:bCs/>
                <w:lang w:eastAsia="ja-JP"/>
              </w:rPr>
            </w:pPr>
            <w:r>
              <w:rPr>
                <w:bCs/>
                <w:lang w:eastAsia="ja-JP"/>
              </w:rPr>
              <w:t>9.2.2.62</w:t>
            </w:r>
          </w:p>
        </w:tc>
        <w:tc>
          <w:tcPr>
            <w:tcW w:w="1701" w:type="dxa"/>
            <w:tcBorders>
              <w:top w:val="single" w:sz="4" w:space="0" w:color="auto"/>
              <w:left w:val="single" w:sz="4" w:space="0" w:color="auto"/>
              <w:bottom w:val="single" w:sz="4" w:space="0" w:color="auto"/>
              <w:right w:val="single" w:sz="4" w:space="0" w:color="auto"/>
            </w:tcBorders>
            <w:hideMark/>
          </w:tcPr>
          <w:p w14:paraId="5E2B3480" w14:textId="77777777" w:rsidR="00117D66" w:rsidRDefault="00117D66" w:rsidP="003E7B1B">
            <w:pPr>
              <w:pStyle w:val="TAL"/>
              <w:ind w:left="113"/>
              <w:rPr>
                <w:bCs/>
                <w:lang w:eastAsia="ja-JP"/>
              </w:rPr>
            </w:pPr>
            <w:r>
              <w:rPr>
                <w:bCs/>
                <w:lang w:eastAsia="ja-JP"/>
              </w:rPr>
              <w:t xml:space="preserve">Predicted value of the Number of Active </w:t>
            </w:r>
            <w:proofErr w:type="spellStart"/>
            <w:r>
              <w:rPr>
                <w:bCs/>
                <w:lang w:eastAsia="ja-JP"/>
              </w:rPr>
              <w:t>Ues</w:t>
            </w:r>
            <w:proofErr w:type="spellEnd"/>
            <w:r>
              <w:rPr>
                <w:bCs/>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3A89FF85" w14:textId="77777777" w:rsidR="00117D66" w:rsidRDefault="00117D66" w:rsidP="003E7B1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1C762B" w14:textId="77777777" w:rsidR="00117D66" w:rsidRDefault="00117D66" w:rsidP="003E7B1B">
            <w:pPr>
              <w:pStyle w:val="TAC"/>
              <w:rPr>
                <w:iCs/>
                <w:lang w:eastAsia="ja-JP"/>
              </w:rPr>
            </w:pPr>
          </w:p>
        </w:tc>
      </w:tr>
      <w:tr w:rsidR="00117D66" w14:paraId="05D9214D" w14:textId="77777777" w:rsidTr="003E7B1B">
        <w:trPr>
          <w:trHeight w:val="724"/>
          <w:jc w:val="center"/>
        </w:trPr>
        <w:tc>
          <w:tcPr>
            <w:tcW w:w="2154" w:type="dxa"/>
            <w:tcBorders>
              <w:top w:val="single" w:sz="4" w:space="0" w:color="auto"/>
              <w:left w:val="single" w:sz="4" w:space="0" w:color="auto"/>
              <w:bottom w:val="single" w:sz="4" w:space="0" w:color="auto"/>
              <w:right w:val="single" w:sz="4" w:space="0" w:color="auto"/>
            </w:tcBorders>
            <w:hideMark/>
          </w:tcPr>
          <w:p w14:paraId="67880535" w14:textId="77777777" w:rsidR="00117D66" w:rsidRDefault="00117D66" w:rsidP="003E7B1B">
            <w:pPr>
              <w:pStyle w:val="TAL"/>
              <w:ind w:left="113"/>
              <w:rPr>
                <w:bCs/>
                <w:lang w:eastAsia="ja-JP"/>
              </w:rPr>
            </w:pPr>
            <w:r>
              <w:rPr>
                <w:bCs/>
                <w:lang w:eastAsia="ja-JP"/>
              </w:rPr>
              <w:t>&gt;Predicted RRC Connections</w:t>
            </w:r>
          </w:p>
        </w:tc>
        <w:tc>
          <w:tcPr>
            <w:tcW w:w="1243" w:type="dxa"/>
            <w:tcBorders>
              <w:top w:val="single" w:sz="4" w:space="0" w:color="auto"/>
              <w:left w:val="single" w:sz="4" w:space="0" w:color="auto"/>
              <w:bottom w:val="single" w:sz="4" w:space="0" w:color="auto"/>
              <w:right w:val="single" w:sz="4" w:space="0" w:color="auto"/>
            </w:tcBorders>
            <w:hideMark/>
          </w:tcPr>
          <w:p w14:paraId="683CA130" w14:textId="77777777" w:rsidR="00117D66" w:rsidRDefault="00117D66" w:rsidP="003E7B1B">
            <w:pPr>
              <w:pStyle w:val="TAL"/>
              <w:ind w:left="113"/>
              <w:rPr>
                <w:bCs/>
                <w:lang w:eastAsia="ja-JP"/>
              </w:rPr>
            </w:pPr>
            <w:r>
              <w:rPr>
                <w:bCs/>
                <w:lang w:eastAsia="ja-JP"/>
              </w:rPr>
              <w:t>O</w:t>
            </w:r>
          </w:p>
        </w:tc>
        <w:tc>
          <w:tcPr>
            <w:tcW w:w="1087" w:type="dxa"/>
            <w:tcBorders>
              <w:top w:val="single" w:sz="4" w:space="0" w:color="auto"/>
              <w:left w:val="single" w:sz="4" w:space="0" w:color="auto"/>
              <w:bottom w:val="single" w:sz="4" w:space="0" w:color="auto"/>
              <w:right w:val="single" w:sz="4" w:space="0" w:color="auto"/>
            </w:tcBorders>
          </w:tcPr>
          <w:p w14:paraId="79008D98" w14:textId="77777777" w:rsidR="00117D66" w:rsidRDefault="00117D66" w:rsidP="003E7B1B">
            <w:pPr>
              <w:pStyle w:val="TAL"/>
              <w:ind w:left="113"/>
              <w:rPr>
                <w:bCs/>
                <w:lang w:eastAsia="ja-JP"/>
              </w:rPr>
            </w:pPr>
          </w:p>
        </w:tc>
        <w:tc>
          <w:tcPr>
            <w:tcW w:w="1323" w:type="dxa"/>
            <w:tcBorders>
              <w:top w:val="single" w:sz="4" w:space="0" w:color="auto"/>
              <w:left w:val="single" w:sz="4" w:space="0" w:color="auto"/>
              <w:bottom w:val="single" w:sz="4" w:space="0" w:color="auto"/>
              <w:right w:val="single" w:sz="4" w:space="0" w:color="auto"/>
            </w:tcBorders>
            <w:hideMark/>
          </w:tcPr>
          <w:p w14:paraId="2544F449" w14:textId="77777777" w:rsidR="00117D66" w:rsidRDefault="00117D66" w:rsidP="003E7B1B">
            <w:pPr>
              <w:pStyle w:val="TAL"/>
              <w:ind w:left="113"/>
              <w:rPr>
                <w:bCs/>
                <w:lang w:eastAsia="ja-JP"/>
              </w:rPr>
            </w:pPr>
            <w:r>
              <w:rPr>
                <w:bCs/>
                <w:lang w:eastAsia="ja-JP"/>
              </w:rPr>
              <w:t>9.2.2.56</w:t>
            </w:r>
          </w:p>
        </w:tc>
        <w:tc>
          <w:tcPr>
            <w:tcW w:w="1701" w:type="dxa"/>
            <w:tcBorders>
              <w:top w:val="single" w:sz="4" w:space="0" w:color="auto"/>
              <w:left w:val="single" w:sz="4" w:space="0" w:color="auto"/>
              <w:bottom w:val="single" w:sz="4" w:space="0" w:color="auto"/>
              <w:right w:val="single" w:sz="4" w:space="0" w:color="auto"/>
            </w:tcBorders>
            <w:hideMark/>
          </w:tcPr>
          <w:p w14:paraId="615C55EE" w14:textId="77777777" w:rsidR="00117D66" w:rsidRDefault="00117D66" w:rsidP="003E7B1B">
            <w:pPr>
              <w:pStyle w:val="TAL"/>
              <w:ind w:left="113"/>
              <w:rPr>
                <w:bCs/>
                <w:lang w:eastAsia="ja-JP"/>
              </w:rPr>
            </w:pPr>
            <w:r>
              <w:rPr>
                <w:bCs/>
                <w:lang w:eastAsia="ja-JP"/>
              </w:rPr>
              <w:t>Predicted value of the RRC Connections IE</w:t>
            </w:r>
          </w:p>
        </w:tc>
        <w:tc>
          <w:tcPr>
            <w:tcW w:w="1134" w:type="dxa"/>
            <w:tcBorders>
              <w:top w:val="single" w:sz="4" w:space="0" w:color="auto"/>
              <w:left w:val="single" w:sz="4" w:space="0" w:color="auto"/>
              <w:bottom w:val="single" w:sz="4" w:space="0" w:color="auto"/>
              <w:right w:val="single" w:sz="4" w:space="0" w:color="auto"/>
            </w:tcBorders>
          </w:tcPr>
          <w:p w14:paraId="2E597B41" w14:textId="77777777" w:rsidR="00117D66" w:rsidRDefault="00117D66" w:rsidP="003E7B1B">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9DA46C1" w14:textId="77777777" w:rsidR="00117D66" w:rsidRDefault="00117D66" w:rsidP="003E7B1B">
            <w:pPr>
              <w:pStyle w:val="TAC"/>
              <w:rPr>
                <w:iCs/>
                <w:lang w:eastAsia="ja-JP"/>
              </w:rPr>
            </w:pPr>
          </w:p>
        </w:tc>
      </w:tr>
      <w:bookmarkEnd w:id="0"/>
    </w:tbl>
    <w:p w14:paraId="4C35EEC1" w14:textId="5AC071DA" w:rsidR="00117D66" w:rsidRDefault="00117D66" w:rsidP="00A53813">
      <w:pPr>
        <w:rPr>
          <w:rFonts w:eastAsiaTheme="minorEastAsia"/>
          <w:lang w:eastAsia="zh-CN"/>
        </w:rPr>
      </w:pPr>
    </w:p>
    <w:p w14:paraId="23DC9B07" w14:textId="5CF6231D" w:rsidR="00117D66" w:rsidRDefault="00117D66" w:rsidP="00A53813">
      <w:pPr>
        <w:rPr>
          <w:rFonts w:ascii="Times New Roman" w:eastAsia="宋体" w:hAnsi="Times New Roman"/>
          <w:b/>
          <w:bCs/>
          <w:lang w:eastAsia="zh-CN"/>
        </w:rPr>
      </w:pPr>
      <w:r w:rsidRPr="00010201">
        <w:rPr>
          <w:rFonts w:ascii="Times New Roman" w:eastAsia="宋体" w:hAnsi="Times New Roman" w:hint="eastAsia"/>
          <w:b/>
          <w:bCs/>
          <w:lang w:eastAsia="zh-CN"/>
        </w:rPr>
        <w:t>P</w:t>
      </w:r>
      <w:r w:rsidRPr="00010201">
        <w:rPr>
          <w:rFonts w:ascii="Times New Roman" w:eastAsia="宋体" w:hAnsi="Times New Roman"/>
          <w:b/>
          <w:bCs/>
          <w:lang w:eastAsia="zh-CN"/>
        </w:rPr>
        <w:t xml:space="preserve">roposal </w:t>
      </w:r>
      <w:r>
        <w:rPr>
          <w:rFonts w:ascii="Times New Roman" w:eastAsia="宋体" w:hAnsi="Times New Roman"/>
          <w:b/>
          <w:bCs/>
          <w:lang w:eastAsia="zh-CN"/>
        </w:rPr>
        <w:t>3</w:t>
      </w:r>
      <w:r w:rsidRPr="00010201">
        <w:rPr>
          <w:rFonts w:ascii="Times New Roman" w:eastAsia="宋体" w:hAnsi="Times New Roman"/>
          <w:b/>
          <w:bCs/>
          <w:lang w:eastAsia="zh-CN"/>
        </w:rPr>
        <w:t>:</w:t>
      </w:r>
      <w:r>
        <w:rPr>
          <w:rFonts w:ascii="Times New Roman" w:eastAsia="宋体" w:hAnsi="Times New Roman"/>
          <w:b/>
          <w:bCs/>
          <w:lang w:eastAsia="zh-CN"/>
        </w:rPr>
        <w:t xml:space="preserve"> </w:t>
      </w:r>
      <w:r w:rsidRPr="00117D66">
        <w:rPr>
          <w:rFonts w:ascii="Times New Roman" w:eastAsia="宋体" w:hAnsi="Times New Roman"/>
          <w:b/>
          <w:bCs/>
          <w:lang w:eastAsia="zh-CN"/>
        </w:rPr>
        <w:t xml:space="preserve">Predicted TNL Capacity Indicator, Predicted Composite Available Capacity Group and Predicted Slice Available Capacity are </w:t>
      </w:r>
      <w:r>
        <w:rPr>
          <w:rFonts w:ascii="Times New Roman" w:eastAsia="宋体" w:hAnsi="Times New Roman"/>
          <w:b/>
          <w:bCs/>
          <w:lang w:eastAsia="zh-CN"/>
        </w:rPr>
        <w:t>sup</w:t>
      </w:r>
      <w:r w:rsidRPr="00117D66">
        <w:rPr>
          <w:rFonts w:ascii="Times New Roman" w:eastAsia="宋体" w:hAnsi="Times New Roman"/>
          <w:b/>
          <w:bCs/>
          <w:lang w:eastAsia="zh-CN"/>
        </w:rPr>
        <w:t>ported</w:t>
      </w:r>
      <w:r>
        <w:rPr>
          <w:rFonts w:ascii="Times New Roman" w:eastAsia="宋体" w:hAnsi="Times New Roman"/>
          <w:b/>
          <w:bCs/>
          <w:lang w:eastAsia="zh-CN"/>
        </w:rPr>
        <w:t>.</w:t>
      </w:r>
    </w:p>
    <w:p w14:paraId="69ADE6AD" w14:textId="77777777" w:rsidR="00117D66" w:rsidRPr="00117D66" w:rsidRDefault="00117D66" w:rsidP="00A53813">
      <w:pPr>
        <w:rPr>
          <w:rFonts w:eastAsiaTheme="minorEastAsia"/>
          <w:lang w:eastAsia="zh-CN"/>
        </w:rPr>
      </w:pPr>
    </w:p>
    <w:p w14:paraId="70910BD5"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14:paraId="793CFDB9" w14:textId="4ACF6D2C" w:rsidR="002E4788" w:rsidRDefault="00FB538B" w:rsidP="00FB538B">
      <w:pPr>
        <w:tabs>
          <w:tab w:val="left" w:pos="1985"/>
        </w:tabs>
        <w:jc w:val="both"/>
        <w:rPr>
          <w:rFonts w:ascii="Times New Roman" w:hAnsi="Times New Roman"/>
          <w:szCs w:val="22"/>
          <w:lang w:bidi="ar"/>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Pr>
          <w:rFonts w:ascii="Times New Roman" w:eastAsia="宋体" w:hAnsi="Times New Roman"/>
          <w:lang w:eastAsia="zh-CN"/>
        </w:rPr>
        <w:t xml:space="preserve">considerations on </w:t>
      </w:r>
      <w:r w:rsidR="00117D66">
        <w:rPr>
          <w:rFonts w:ascii="Times New Roman" w:eastAsia="宋体" w:hAnsi="Times New Roman"/>
          <w:lang w:eastAsia="zh-CN"/>
        </w:rPr>
        <w:t>remaining</w:t>
      </w:r>
      <w:r w:rsidR="00117D66" w:rsidRPr="00CC4D90">
        <w:rPr>
          <w:rFonts w:ascii="Times New Roman" w:eastAsia="宋体" w:hAnsi="Times New Roman"/>
          <w:lang w:eastAsia="zh-CN"/>
        </w:rPr>
        <w:t xml:space="preserve"> </w:t>
      </w:r>
      <w:r w:rsidR="00117D66">
        <w:rPr>
          <w:rFonts w:ascii="Times New Roman" w:eastAsia="宋体" w:hAnsi="Times New Roman"/>
          <w:lang w:eastAsia="zh-CN"/>
        </w:rPr>
        <w:t>issues</w:t>
      </w:r>
      <w:r w:rsidR="00117D66" w:rsidRPr="00CC4D90">
        <w:rPr>
          <w:rFonts w:ascii="Times New Roman" w:eastAsia="宋体" w:hAnsi="Times New Roman"/>
          <w:lang w:eastAsia="zh-CN"/>
        </w:rPr>
        <w:t xml:space="preserve"> </w:t>
      </w:r>
      <w:r w:rsidR="00117D66">
        <w:rPr>
          <w:rFonts w:ascii="Times New Roman" w:eastAsia="宋体" w:hAnsi="Times New Roman"/>
          <w:lang w:eastAsia="zh-CN"/>
        </w:rPr>
        <w:t>on predicted information</w:t>
      </w:r>
      <w:r w:rsidRPr="001D24A1">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F</w:t>
      </w:r>
      <w:r w:rsidR="002E4788">
        <w:rPr>
          <w:rFonts w:ascii="Times New Roman" w:hAnsi="Times New Roman"/>
          <w:szCs w:val="22"/>
          <w:lang w:bidi="ar"/>
        </w:rPr>
        <w:t>ollowing proposals are made:</w:t>
      </w:r>
    </w:p>
    <w:p w14:paraId="3BDC345B" w14:textId="77777777" w:rsidR="00117D66" w:rsidRPr="00010201" w:rsidRDefault="00117D66" w:rsidP="00117D66">
      <w:pPr>
        <w:tabs>
          <w:tab w:val="left" w:pos="1985"/>
        </w:tabs>
        <w:jc w:val="both"/>
        <w:rPr>
          <w:rFonts w:ascii="Times New Roman" w:eastAsia="宋体" w:hAnsi="Times New Roman"/>
          <w:b/>
          <w:bCs/>
          <w:lang w:eastAsia="zh-CN"/>
        </w:rPr>
      </w:pPr>
      <w:r w:rsidRPr="00010201">
        <w:rPr>
          <w:rFonts w:ascii="Times New Roman" w:eastAsia="宋体" w:hAnsi="Times New Roman" w:hint="eastAsia"/>
          <w:b/>
          <w:bCs/>
          <w:lang w:eastAsia="zh-CN"/>
        </w:rPr>
        <w:t>P</w:t>
      </w:r>
      <w:r w:rsidRPr="00010201">
        <w:rPr>
          <w:rFonts w:ascii="Times New Roman" w:eastAsia="宋体" w:hAnsi="Times New Roman"/>
          <w:b/>
          <w:bCs/>
          <w:lang w:eastAsia="zh-CN"/>
        </w:rPr>
        <w:t>roposal 1: A node requesting a prediction could include timing information in order to indicate for which time a prediction is requested, and the timing information could be one of:</w:t>
      </w:r>
    </w:p>
    <w:p w14:paraId="09D1628D" w14:textId="77777777" w:rsidR="00117D66" w:rsidRPr="00010201" w:rsidRDefault="00117D66" w:rsidP="00117D66">
      <w:pPr>
        <w:pStyle w:val="af2"/>
        <w:numPr>
          <w:ilvl w:val="0"/>
          <w:numId w:val="12"/>
        </w:numPr>
        <w:tabs>
          <w:tab w:val="left" w:pos="1985"/>
        </w:tabs>
        <w:spacing w:afterLines="50" w:after="120"/>
        <w:ind w:left="618" w:firstLineChars="0"/>
        <w:jc w:val="both"/>
        <w:rPr>
          <w:rFonts w:ascii="Times New Roman" w:hAnsi="Times New Roman" w:cs="Times New Roman"/>
          <w:b/>
          <w:bCs/>
          <w:sz w:val="20"/>
          <w:szCs w:val="20"/>
        </w:rPr>
      </w:pPr>
      <w:r w:rsidRPr="00010201">
        <w:rPr>
          <w:rFonts w:ascii="Times New Roman" w:hAnsi="Times New Roman"/>
          <w:b/>
          <w:bCs/>
          <w:sz w:val="20"/>
          <w:szCs w:val="20"/>
        </w:rPr>
        <w:t>start time and end time</w:t>
      </w:r>
    </w:p>
    <w:p w14:paraId="40BE6662" w14:textId="77777777" w:rsidR="00117D66" w:rsidRPr="00010201" w:rsidRDefault="00117D66" w:rsidP="00117D66">
      <w:pPr>
        <w:pStyle w:val="af2"/>
        <w:numPr>
          <w:ilvl w:val="0"/>
          <w:numId w:val="12"/>
        </w:numPr>
        <w:tabs>
          <w:tab w:val="left" w:pos="1985"/>
        </w:tabs>
        <w:spacing w:afterLines="50" w:after="120"/>
        <w:ind w:left="618" w:firstLineChars="0"/>
        <w:jc w:val="both"/>
        <w:rPr>
          <w:rFonts w:ascii="Times New Roman" w:hAnsi="Times New Roman" w:cs="Times New Roman"/>
          <w:b/>
          <w:bCs/>
          <w:sz w:val="20"/>
          <w:szCs w:val="20"/>
        </w:rPr>
      </w:pPr>
      <w:r w:rsidRPr="00010201">
        <w:rPr>
          <w:rFonts w:ascii="Times New Roman" w:hAnsi="Times New Roman"/>
          <w:b/>
          <w:bCs/>
          <w:sz w:val="20"/>
          <w:szCs w:val="20"/>
        </w:rPr>
        <w:t>start time and duration</w:t>
      </w:r>
    </w:p>
    <w:p w14:paraId="7E7E2879" w14:textId="77777777" w:rsidR="00117D66" w:rsidRPr="00117D66" w:rsidRDefault="00117D66" w:rsidP="00117D66">
      <w:pPr>
        <w:tabs>
          <w:tab w:val="left" w:pos="1985"/>
        </w:tabs>
        <w:jc w:val="both"/>
        <w:rPr>
          <w:rFonts w:ascii="Times New Roman" w:eastAsia="宋体" w:hAnsi="Times New Roman"/>
          <w:b/>
          <w:bCs/>
          <w:lang w:eastAsia="zh-CN"/>
        </w:rPr>
      </w:pPr>
      <w:r w:rsidRPr="00117D66">
        <w:rPr>
          <w:rFonts w:ascii="Times New Roman" w:eastAsia="宋体" w:hAnsi="Times New Roman" w:hint="eastAsia"/>
          <w:b/>
          <w:bCs/>
          <w:lang w:eastAsia="zh-CN"/>
        </w:rPr>
        <w:t>P</w:t>
      </w:r>
      <w:r w:rsidRPr="00117D66">
        <w:rPr>
          <w:rFonts w:ascii="Times New Roman" w:eastAsia="宋体" w:hAnsi="Times New Roman"/>
          <w:b/>
          <w:bCs/>
          <w:lang w:eastAsia="zh-CN"/>
        </w:rPr>
        <w:t>roposal 2: Prediction accuracy could be provided to the requesting node when requested.</w:t>
      </w:r>
    </w:p>
    <w:p w14:paraId="241FE171" w14:textId="77777777" w:rsidR="00117D66" w:rsidRPr="00117D66" w:rsidRDefault="00117D66" w:rsidP="00117D66">
      <w:pPr>
        <w:tabs>
          <w:tab w:val="left" w:pos="1985"/>
        </w:tabs>
        <w:jc w:val="both"/>
        <w:rPr>
          <w:rFonts w:ascii="Times New Roman" w:eastAsia="宋体" w:hAnsi="Times New Roman"/>
          <w:b/>
          <w:bCs/>
          <w:lang w:eastAsia="zh-CN"/>
        </w:rPr>
      </w:pPr>
      <w:r w:rsidRPr="00117D66">
        <w:rPr>
          <w:rFonts w:ascii="Times New Roman" w:eastAsia="宋体" w:hAnsi="Times New Roman" w:hint="eastAsia"/>
          <w:b/>
          <w:bCs/>
          <w:lang w:eastAsia="zh-CN"/>
        </w:rPr>
        <w:t>P</w:t>
      </w:r>
      <w:r w:rsidRPr="00117D66">
        <w:rPr>
          <w:rFonts w:ascii="Times New Roman" w:eastAsia="宋体" w:hAnsi="Times New Roman"/>
          <w:b/>
          <w:bCs/>
          <w:lang w:eastAsia="zh-CN"/>
        </w:rPr>
        <w:t>roposal 3: Predicted TNL Capacity Indicator, Predicted Composite Available Capacity Group and Predicted Slice Available Capacity are supported.</w:t>
      </w:r>
    </w:p>
    <w:p w14:paraId="425DB942" w14:textId="400FDE9E" w:rsidR="00E01E56" w:rsidRPr="00845FD0" w:rsidRDefault="00E01E56" w:rsidP="00E01E56">
      <w:pPr>
        <w:jc w:val="both"/>
        <w:rPr>
          <w:rFonts w:ascii="Times New Roman" w:hAnsi="Times New Roman"/>
          <w:b/>
          <w:bCs/>
        </w:rPr>
      </w:pPr>
    </w:p>
    <w:p w14:paraId="5076F1F6"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3AB076A7" w14:textId="0CC1567F" w:rsidR="0017506C" w:rsidRDefault="0071222C" w:rsidP="000062F8">
      <w:pPr>
        <w:pStyle w:val="EX"/>
        <w:ind w:left="566" w:hangingChars="283" w:hanging="566"/>
        <w:jc w:val="both"/>
        <w:rPr>
          <w:lang w:eastAsia="zh-CN"/>
        </w:rPr>
      </w:pPr>
      <w:r>
        <w:rPr>
          <w:rFonts w:hint="eastAsia"/>
          <w:lang w:eastAsia="zh-CN"/>
        </w:rPr>
        <w:t xml:space="preserve">[1] </w:t>
      </w:r>
      <w:r>
        <w:rPr>
          <w:rFonts w:hint="eastAsia"/>
          <w:lang w:eastAsia="zh-CN"/>
        </w:rPr>
        <w:tab/>
      </w:r>
      <w:r w:rsidR="0017506C" w:rsidRPr="0017506C">
        <w:rPr>
          <w:lang w:eastAsia="zh-CN"/>
        </w:rPr>
        <w:t>RAN3_117bis-e_agenda_20221018_EOM1</w:t>
      </w:r>
    </w:p>
    <w:p w14:paraId="08C1E769" w14:textId="10A7B5D0" w:rsidR="00B01771" w:rsidRDefault="00BE69FA" w:rsidP="000062F8">
      <w:pPr>
        <w:pStyle w:val="EX"/>
        <w:ind w:left="566" w:hangingChars="283" w:hanging="566"/>
        <w:jc w:val="both"/>
        <w:rPr>
          <w:lang w:eastAsia="zh-CN"/>
        </w:rPr>
      </w:pPr>
      <w:r>
        <w:rPr>
          <w:lang w:eastAsia="zh-CN"/>
        </w:rPr>
        <w:t>[2]</w:t>
      </w:r>
      <w:r>
        <w:rPr>
          <w:lang w:eastAsia="zh-CN"/>
        </w:rPr>
        <w:tab/>
      </w:r>
      <w:r w:rsidR="00B01771" w:rsidRPr="00B01771">
        <w:rPr>
          <w:lang w:eastAsia="zh-CN"/>
        </w:rPr>
        <w:t>RAN3_118_agenda_20221118_1710</w:t>
      </w:r>
    </w:p>
    <w:p w14:paraId="70200CB7" w14:textId="073591F5" w:rsidR="00BE69FA" w:rsidRDefault="00B01771" w:rsidP="000062F8">
      <w:pPr>
        <w:pStyle w:val="EX"/>
        <w:ind w:left="566" w:hangingChars="283" w:hanging="566"/>
        <w:jc w:val="both"/>
        <w:rPr>
          <w:lang w:eastAsia="zh-CN"/>
        </w:rPr>
      </w:pPr>
      <w:r>
        <w:rPr>
          <w:lang w:eastAsia="zh-CN"/>
        </w:rPr>
        <w:t>[3]</w:t>
      </w:r>
      <w:r>
        <w:rPr>
          <w:lang w:eastAsia="zh-CN"/>
        </w:rPr>
        <w:tab/>
      </w:r>
      <w:r w:rsidR="00BE69FA" w:rsidRPr="00BE69FA">
        <w:rPr>
          <w:lang w:eastAsia="zh-CN"/>
        </w:rPr>
        <w:t xml:space="preserve">R3-225917, </w:t>
      </w:r>
      <w:r w:rsidR="00BE69FA">
        <w:rPr>
          <w:lang w:eastAsia="zh-CN"/>
        </w:rPr>
        <w:t xml:space="preserve">Summary of email Discussion on </w:t>
      </w:r>
      <w:r w:rsidR="00BE69FA" w:rsidRPr="005B6B9F">
        <w:rPr>
          <w:lang w:eastAsia="zh-CN"/>
        </w:rPr>
        <w:t>CB: # AIRAN2_XnImpact</w:t>
      </w:r>
      <w:r w:rsidR="00BE69FA">
        <w:rPr>
          <w:lang w:eastAsia="zh-CN"/>
        </w:rPr>
        <w:t>, Nokia</w:t>
      </w:r>
    </w:p>
    <w:sectPr w:rsidR="00BE69FA"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58345" w14:textId="77777777" w:rsidR="00C435CD" w:rsidRDefault="00C435CD">
      <w:r>
        <w:separator/>
      </w:r>
    </w:p>
  </w:endnote>
  <w:endnote w:type="continuationSeparator" w:id="0">
    <w:p w14:paraId="4706B571" w14:textId="77777777" w:rsidR="00C435CD" w:rsidRDefault="00C4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77777777"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350232">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E0866" w14:textId="77777777" w:rsidR="00C435CD" w:rsidRDefault="00C435CD">
      <w:r>
        <w:separator/>
      </w:r>
    </w:p>
  </w:footnote>
  <w:footnote w:type="continuationSeparator" w:id="0">
    <w:p w14:paraId="07AE666F" w14:textId="77777777" w:rsidR="00C435CD" w:rsidRDefault="00C43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347AE"/>
    <w:multiLevelType w:val="hybridMultilevel"/>
    <w:tmpl w:val="442E138C"/>
    <w:lvl w:ilvl="0" w:tplc="47B41896">
      <w:start w:val="1112"/>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37F02FE5"/>
    <w:multiLevelType w:val="hybridMultilevel"/>
    <w:tmpl w:val="AD9E2210"/>
    <w:lvl w:ilvl="0" w:tplc="FFFFFFFF">
      <w:start w:val="1"/>
      <w:numFmt w:val="lowerLetter"/>
      <w:lvlText w:val="%1)"/>
      <w:lvlJc w:val="left"/>
      <w:pPr>
        <w:ind w:left="620" w:hanging="420"/>
      </w:pPr>
    </w:lvl>
    <w:lvl w:ilvl="1" w:tplc="FFFFFFFF" w:tentative="1">
      <w:start w:val="1"/>
      <w:numFmt w:val="lowerLetter"/>
      <w:lvlText w:val="%2)"/>
      <w:lvlJc w:val="left"/>
      <w:pPr>
        <w:ind w:left="1040" w:hanging="420"/>
      </w:pPr>
    </w:lvl>
    <w:lvl w:ilvl="2" w:tplc="FFFFFFFF" w:tentative="1">
      <w:start w:val="1"/>
      <w:numFmt w:val="lowerRoman"/>
      <w:lvlText w:val="%3."/>
      <w:lvlJc w:val="right"/>
      <w:pPr>
        <w:ind w:left="1460" w:hanging="420"/>
      </w:pPr>
    </w:lvl>
    <w:lvl w:ilvl="3" w:tplc="FFFFFFFF" w:tentative="1">
      <w:start w:val="1"/>
      <w:numFmt w:val="decimal"/>
      <w:lvlText w:val="%4."/>
      <w:lvlJc w:val="left"/>
      <w:pPr>
        <w:ind w:left="1880" w:hanging="420"/>
      </w:pPr>
    </w:lvl>
    <w:lvl w:ilvl="4" w:tplc="FFFFFFFF" w:tentative="1">
      <w:start w:val="1"/>
      <w:numFmt w:val="lowerLetter"/>
      <w:lvlText w:val="%5)"/>
      <w:lvlJc w:val="left"/>
      <w:pPr>
        <w:ind w:left="2300" w:hanging="420"/>
      </w:pPr>
    </w:lvl>
    <w:lvl w:ilvl="5" w:tplc="FFFFFFFF" w:tentative="1">
      <w:start w:val="1"/>
      <w:numFmt w:val="lowerRoman"/>
      <w:lvlText w:val="%6."/>
      <w:lvlJc w:val="right"/>
      <w:pPr>
        <w:ind w:left="2720" w:hanging="420"/>
      </w:pPr>
    </w:lvl>
    <w:lvl w:ilvl="6" w:tplc="FFFFFFFF" w:tentative="1">
      <w:start w:val="1"/>
      <w:numFmt w:val="decimal"/>
      <w:lvlText w:val="%7."/>
      <w:lvlJc w:val="left"/>
      <w:pPr>
        <w:ind w:left="3140" w:hanging="420"/>
      </w:pPr>
    </w:lvl>
    <w:lvl w:ilvl="7" w:tplc="FFFFFFFF" w:tentative="1">
      <w:start w:val="1"/>
      <w:numFmt w:val="lowerLetter"/>
      <w:lvlText w:val="%8)"/>
      <w:lvlJc w:val="left"/>
      <w:pPr>
        <w:ind w:left="3560" w:hanging="420"/>
      </w:pPr>
    </w:lvl>
    <w:lvl w:ilvl="8" w:tplc="FFFFFFFF" w:tentative="1">
      <w:start w:val="1"/>
      <w:numFmt w:val="lowerRoman"/>
      <w:lvlText w:val="%9."/>
      <w:lvlJc w:val="right"/>
      <w:pPr>
        <w:ind w:left="3980" w:hanging="42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014C2E"/>
    <w:multiLevelType w:val="hybridMultilevel"/>
    <w:tmpl w:val="AD9E2210"/>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09050B2"/>
    <w:multiLevelType w:val="hybridMultilevel"/>
    <w:tmpl w:val="12140178"/>
    <w:lvl w:ilvl="0" w:tplc="7B6C7078">
      <w:start w:val="1"/>
      <w:numFmt w:val="lowerLetter"/>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D421BF"/>
    <w:multiLevelType w:val="hybridMultilevel"/>
    <w:tmpl w:val="016253C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20113875">
    <w:abstractNumId w:val="2"/>
  </w:num>
  <w:num w:numId="2" w16cid:durableId="288509656">
    <w:abstractNumId w:val="5"/>
  </w:num>
  <w:num w:numId="3" w16cid:durableId="1648051143">
    <w:abstractNumId w:val="11"/>
  </w:num>
  <w:num w:numId="4" w16cid:durableId="899829508">
    <w:abstractNumId w:val="0"/>
  </w:num>
  <w:num w:numId="5" w16cid:durableId="1244334937">
    <w:abstractNumId w:val="10"/>
  </w:num>
  <w:num w:numId="6" w16cid:durableId="913391953">
    <w:abstractNumId w:val="4"/>
  </w:num>
  <w:num w:numId="7" w16cid:durableId="573079013">
    <w:abstractNumId w:val="9"/>
  </w:num>
  <w:num w:numId="8" w16cid:durableId="574164208">
    <w:abstractNumId w:val="7"/>
  </w:num>
  <w:num w:numId="9" w16cid:durableId="468866324">
    <w:abstractNumId w:val="6"/>
  </w:num>
  <w:num w:numId="10" w16cid:durableId="268204805">
    <w:abstractNumId w:val="8"/>
  </w:num>
  <w:num w:numId="11" w16cid:durableId="713119988">
    <w:abstractNumId w:val="3"/>
  </w:num>
  <w:num w:numId="12" w16cid:durableId="72240520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201"/>
    <w:rsid w:val="00010DB7"/>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0FD6"/>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77953"/>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551"/>
    <w:rsid w:val="00095C97"/>
    <w:rsid w:val="00096089"/>
    <w:rsid w:val="000962F0"/>
    <w:rsid w:val="00096413"/>
    <w:rsid w:val="0009687C"/>
    <w:rsid w:val="00097058"/>
    <w:rsid w:val="000A05B2"/>
    <w:rsid w:val="000A090D"/>
    <w:rsid w:val="000A156D"/>
    <w:rsid w:val="000A3FE3"/>
    <w:rsid w:val="000A4395"/>
    <w:rsid w:val="000A5DC4"/>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3EC4"/>
    <w:rsid w:val="000E420D"/>
    <w:rsid w:val="000E43CB"/>
    <w:rsid w:val="000E47B1"/>
    <w:rsid w:val="000E4A26"/>
    <w:rsid w:val="000E5FCE"/>
    <w:rsid w:val="000F02C3"/>
    <w:rsid w:val="000F23AA"/>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70"/>
    <w:rsid w:val="00102C20"/>
    <w:rsid w:val="00104332"/>
    <w:rsid w:val="00105615"/>
    <w:rsid w:val="00106C5E"/>
    <w:rsid w:val="00107159"/>
    <w:rsid w:val="001071E5"/>
    <w:rsid w:val="0010766E"/>
    <w:rsid w:val="00110C8F"/>
    <w:rsid w:val="001112B4"/>
    <w:rsid w:val="001113E2"/>
    <w:rsid w:val="0011146F"/>
    <w:rsid w:val="00113454"/>
    <w:rsid w:val="001140AF"/>
    <w:rsid w:val="001161B6"/>
    <w:rsid w:val="00117D66"/>
    <w:rsid w:val="00121A52"/>
    <w:rsid w:val="0012413D"/>
    <w:rsid w:val="001241F4"/>
    <w:rsid w:val="0012545F"/>
    <w:rsid w:val="0012695C"/>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B99"/>
    <w:rsid w:val="00162BC3"/>
    <w:rsid w:val="00163958"/>
    <w:rsid w:val="00165D4B"/>
    <w:rsid w:val="00166099"/>
    <w:rsid w:val="0016673C"/>
    <w:rsid w:val="0016683B"/>
    <w:rsid w:val="00166E1F"/>
    <w:rsid w:val="00171CA4"/>
    <w:rsid w:val="001730D0"/>
    <w:rsid w:val="00173428"/>
    <w:rsid w:val="001735EE"/>
    <w:rsid w:val="001740E3"/>
    <w:rsid w:val="0017506C"/>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18FB"/>
    <w:rsid w:val="001B3665"/>
    <w:rsid w:val="001B3E47"/>
    <w:rsid w:val="001B5A9F"/>
    <w:rsid w:val="001B6765"/>
    <w:rsid w:val="001B6FFD"/>
    <w:rsid w:val="001B7FE8"/>
    <w:rsid w:val="001C1259"/>
    <w:rsid w:val="001C1570"/>
    <w:rsid w:val="001C1639"/>
    <w:rsid w:val="001C1D51"/>
    <w:rsid w:val="001C1D7A"/>
    <w:rsid w:val="001C290D"/>
    <w:rsid w:val="001C2BC6"/>
    <w:rsid w:val="001C2DC6"/>
    <w:rsid w:val="001C3A15"/>
    <w:rsid w:val="001C59F6"/>
    <w:rsid w:val="001C68E7"/>
    <w:rsid w:val="001C75A4"/>
    <w:rsid w:val="001D24A1"/>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3280"/>
    <w:rsid w:val="001F45A6"/>
    <w:rsid w:val="001F4761"/>
    <w:rsid w:val="001F611C"/>
    <w:rsid w:val="00200FE0"/>
    <w:rsid w:val="00202A03"/>
    <w:rsid w:val="00203376"/>
    <w:rsid w:val="00203CFD"/>
    <w:rsid w:val="0020466E"/>
    <w:rsid w:val="00205EC7"/>
    <w:rsid w:val="00207FCF"/>
    <w:rsid w:val="00210C41"/>
    <w:rsid w:val="00210EC4"/>
    <w:rsid w:val="00211A10"/>
    <w:rsid w:val="00214023"/>
    <w:rsid w:val="00214DD3"/>
    <w:rsid w:val="002155A3"/>
    <w:rsid w:val="00215B89"/>
    <w:rsid w:val="002169CB"/>
    <w:rsid w:val="002173BC"/>
    <w:rsid w:val="002177A7"/>
    <w:rsid w:val="002179F4"/>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7F3"/>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56FA2"/>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0F2"/>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862"/>
    <w:rsid w:val="002A0004"/>
    <w:rsid w:val="002A0B53"/>
    <w:rsid w:val="002A1187"/>
    <w:rsid w:val="002A3809"/>
    <w:rsid w:val="002A4297"/>
    <w:rsid w:val="002A437B"/>
    <w:rsid w:val="002A4CBB"/>
    <w:rsid w:val="002A5133"/>
    <w:rsid w:val="002A55D0"/>
    <w:rsid w:val="002A5C74"/>
    <w:rsid w:val="002A6837"/>
    <w:rsid w:val="002A739F"/>
    <w:rsid w:val="002B0FB5"/>
    <w:rsid w:val="002B180D"/>
    <w:rsid w:val="002B1867"/>
    <w:rsid w:val="002B26C5"/>
    <w:rsid w:val="002B5267"/>
    <w:rsid w:val="002B6C24"/>
    <w:rsid w:val="002B6F3E"/>
    <w:rsid w:val="002B7527"/>
    <w:rsid w:val="002C060E"/>
    <w:rsid w:val="002C07AE"/>
    <w:rsid w:val="002C0AC6"/>
    <w:rsid w:val="002C1102"/>
    <w:rsid w:val="002C426C"/>
    <w:rsid w:val="002C4C08"/>
    <w:rsid w:val="002C5DC0"/>
    <w:rsid w:val="002C658F"/>
    <w:rsid w:val="002C7DFE"/>
    <w:rsid w:val="002D06A6"/>
    <w:rsid w:val="002D138D"/>
    <w:rsid w:val="002D18D9"/>
    <w:rsid w:val="002D3797"/>
    <w:rsid w:val="002D4AF7"/>
    <w:rsid w:val="002D7EEF"/>
    <w:rsid w:val="002E12C4"/>
    <w:rsid w:val="002E3A39"/>
    <w:rsid w:val="002E3B16"/>
    <w:rsid w:val="002E42B6"/>
    <w:rsid w:val="002E4788"/>
    <w:rsid w:val="002E6700"/>
    <w:rsid w:val="002E68F6"/>
    <w:rsid w:val="002E7100"/>
    <w:rsid w:val="002E7F32"/>
    <w:rsid w:val="002F1867"/>
    <w:rsid w:val="002F2CD0"/>
    <w:rsid w:val="002F2E48"/>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32B"/>
    <w:rsid w:val="00316A50"/>
    <w:rsid w:val="00317CD3"/>
    <w:rsid w:val="00320312"/>
    <w:rsid w:val="0032158C"/>
    <w:rsid w:val="00321A63"/>
    <w:rsid w:val="00321E10"/>
    <w:rsid w:val="0032221D"/>
    <w:rsid w:val="003229C8"/>
    <w:rsid w:val="0032412E"/>
    <w:rsid w:val="00327631"/>
    <w:rsid w:val="00327916"/>
    <w:rsid w:val="003327AE"/>
    <w:rsid w:val="003338AB"/>
    <w:rsid w:val="00334629"/>
    <w:rsid w:val="00335598"/>
    <w:rsid w:val="00335E5D"/>
    <w:rsid w:val="00336E01"/>
    <w:rsid w:val="00336EB1"/>
    <w:rsid w:val="0033728C"/>
    <w:rsid w:val="00337C9C"/>
    <w:rsid w:val="0034009B"/>
    <w:rsid w:val="00340130"/>
    <w:rsid w:val="003416BC"/>
    <w:rsid w:val="003418CB"/>
    <w:rsid w:val="00341B82"/>
    <w:rsid w:val="00341EBC"/>
    <w:rsid w:val="0034200D"/>
    <w:rsid w:val="00342B35"/>
    <w:rsid w:val="00342BAF"/>
    <w:rsid w:val="003432B6"/>
    <w:rsid w:val="003435D1"/>
    <w:rsid w:val="003438E8"/>
    <w:rsid w:val="00343BD1"/>
    <w:rsid w:val="00343CC8"/>
    <w:rsid w:val="0034413D"/>
    <w:rsid w:val="00344F08"/>
    <w:rsid w:val="00346E03"/>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77E"/>
    <w:rsid w:val="003A0811"/>
    <w:rsid w:val="003A0F69"/>
    <w:rsid w:val="003A1346"/>
    <w:rsid w:val="003A14ED"/>
    <w:rsid w:val="003A4E72"/>
    <w:rsid w:val="003A5EF2"/>
    <w:rsid w:val="003A5F51"/>
    <w:rsid w:val="003A6CDE"/>
    <w:rsid w:val="003A6EA7"/>
    <w:rsid w:val="003A72C5"/>
    <w:rsid w:val="003A7669"/>
    <w:rsid w:val="003A7B42"/>
    <w:rsid w:val="003B08DE"/>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3589"/>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4D7A"/>
    <w:rsid w:val="00426492"/>
    <w:rsid w:val="00430E77"/>
    <w:rsid w:val="00430E8D"/>
    <w:rsid w:val="0043202C"/>
    <w:rsid w:val="004322E6"/>
    <w:rsid w:val="00434293"/>
    <w:rsid w:val="00435E98"/>
    <w:rsid w:val="004361B4"/>
    <w:rsid w:val="00436B62"/>
    <w:rsid w:val="0043713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81E"/>
    <w:rsid w:val="00483D1E"/>
    <w:rsid w:val="00484C83"/>
    <w:rsid w:val="004851AE"/>
    <w:rsid w:val="004862F6"/>
    <w:rsid w:val="00486939"/>
    <w:rsid w:val="00491A07"/>
    <w:rsid w:val="00492175"/>
    <w:rsid w:val="00493204"/>
    <w:rsid w:val="00493947"/>
    <w:rsid w:val="00493E9A"/>
    <w:rsid w:val="0049533E"/>
    <w:rsid w:val="00496A02"/>
    <w:rsid w:val="004A081D"/>
    <w:rsid w:val="004A378E"/>
    <w:rsid w:val="004A390C"/>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98C"/>
    <w:rsid w:val="004E3A07"/>
    <w:rsid w:val="004E3AF3"/>
    <w:rsid w:val="004E3CA9"/>
    <w:rsid w:val="004E487E"/>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0E8"/>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2CCE"/>
    <w:rsid w:val="00533923"/>
    <w:rsid w:val="00533DB1"/>
    <w:rsid w:val="0053475F"/>
    <w:rsid w:val="00536D50"/>
    <w:rsid w:val="00537C7C"/>
    <w:rsid w:val="00537EA0"/>
    <w:rsid w:val="005422C0"/>
    <w:rsid w:val="00544C5D"/>
    <w:rsid w:val="00545AE2"/>
    <w:rsid w:val="005475C5"/>
    <w:rsid w:val="00550562"/>
    <w:rsid w:val="00553CC2"/>
    <w:rsid w:val="00554A59"/>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B3"/>
    <w:rsid w:val="0058244A"/>
    <w:rsid w:val="00583016"/>
    <w:rsid w:val="00583AB0"/>
    <w:rsid w:val="00583EC3"/>
    <w:rsid w:val="0058495C"/>
    <w:rsid w:val="005855DF"/>
    <w:rsid w:val="005858B4"/>
    <w:rsid w:val="00586F5F"/>
    <w:rsid w:val="00587B22"/>
    <w:rsid w:val="00587B7C"/>
    <w:rsid w:val="005916A6"/>
    <w:rsid w:val="005919CE"/>
    <w:rsid w:val="00591F55"/>
    <w:rsid w:val="005920F6"/>
    <w:rsid w:val="005932A9"/>
    <w:rsid w:val="00594168"/>
    <w:rsid w:val="00595303"/>
    <w:rsid w:val="00595B9E"/>
    <w:rsid w:val="00596984"/>
    <w:rsid w:val="00597525"/>
    <w:rsid w:val="00597540"/>
    <w:rsid w:val="00597911"/>
    <w:rsid w:val="00597FEE"/>
    <w:rsid w:val="005A15D1"/>
    <w:rsid w:val="005A1E49"/>
    <w:rsid w:val="005A23AD"/>
    <w:rsid w:val="005A3181"/>
    <w:rsid w:val="005A3F13"/>
    <w:rsid w:val="005B038F"/>
    <w:rsid w:val="005B3024"/>
    <w:rsid w:val="005B43B7"/>
    <w:rsid w:val="005B4C8D"/>
    <w:rsid w:val="005B5448"/>
    <w:rsid w:val="005B69FD"/>
    <w:rsid w:val="005C0627"/>
    <w:rsid w:val="005C1208"/>
    <w:rsid w:val="005C4073"/>
    <w:rsid w:val="005C4CE0"/>
    <w:rsid w:val="005C5BE1"/>
    <w:rsid w:val="005C6484"/>
    <w:rsid w:val="005C6CD5"/>
    <w:rsid w:val="005C7352"/>
    <w:rsid w:val="005C7C04"/>
    <w:rsid w:val="005D0089"/>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3502"/>
    <w:rsid w:val="00615165"/>
    <w:rsid w:val="00615872"/>
    <w:rsid w:val="00615D76"/>
    <w:rsid w:val="00616B74"/>
    <w:rsid w:val="00617344"/>
    <w:rsid w:val="006204BA"/>
    <w:rsid w:val="00620E77"/>
    <w:rsid w:val="0062109E"/>
    <w:rsid w:val="00621FEE"/>
    <w:rsid w:val="00622132"/>
    <w:rsid w:val="006229E6"/>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90B"/>
    <w:rsid w:val="006367F1"/>
    <w:rsid w:val="00636C2C"/>
    <w:rsid w:val="00636DCC"/>
    <w:rsid w:val="0063734B"/>
    <w:rsid w:val="006377A6"/>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56EF6"/>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63CA"/>
    <w:rsid w:val="006B74F2"/>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E7644"/>
    <w:rsid w:val="006F02DD"/>
    <w:rsid w:val="006F04A3"/>
    <w:rsid w:val="006F1403"/>
    <w:rsid w:val="006F1C2E"/>
    <w:rsid w:val="006F1D66"/>
    <w:rsid w:val="006F233F"/>
    <w:rsid w:val="006F276A"/>
    <w:rsid w:val="006F27A4"/>
    <w:rsid w:val="006F2A9C"/>
    <w:rsid w:val="006F4A20"/>
    <w:rsid w:val="007029C3"/>
    <w:rsid w:val="00703418"/>
    <w:rsid w:val="00704FD6"/>
    <w:rsid w:val="00707518"/>
    <w:rsid w:val="00707A39"/>
    <w:rsid w:val="0071155F"/>
    <w:rsid w:val="0071222C"/>
    <w:rsid w:val="00712465"/>
    <w:rsid w:val="00712ACD"/>
    <w:rsid w:val="00712C8D"/>
    <w:rsid w:val="00713349"/>
    <w:rsid w:val="007148B1"/>
    <w:rsid w:val="007168F6"/>
    <w:rsid w:val="00717778"/>
    <w:rsid w:val="00717875"/>
    <w:rsid w:val="00717EEF"/>
    <w:rsid w:val="00720219"/>
    <w:rsid w:val="007207B5"/>
    <w:rsid w:val="00721B09"/>
    <w:rsid w:val="00721FCC"/>
    <w:rsid w:val="0072231F"/>
    <w:rsid w:val="00724259"/>
    <w:rsid w:val="00724453"/>
    <w:rsid w:val="00724D79"/>
    <w:rsid w:val="00724F48"/>
    <w:rsid w:val="00725161"/>
    <w:rsid w:val="007252E6"/>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204A"/>
    <w:rsid w:val="007420C4"/>
    <w:rsid w:val="00742184"/>
    <w:rsid w:val="00742AC8"/>
    <w:rsid w:val="007433DE"/>
    <w:rsid w:val="00743442"/>
    <w:rsid w:val="00745106"/>
    <w:rsid w:val="00745F46"/>
    <w:rsid w:val="00747685"/>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67D"/>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C1ACC"/>
    <w:rsid w:val="007C324C"/>
    <w:rsid w:val="007C38B6"/>
    <w:rsid w:val="007C4780"/>
    <w:rsid w:val="007C53E7"/>
    <w:rsid w:val="007C5494"/>
    <w:rsid w:val="007C5EEC"/>
    <w:rsid w:val="007C67BB"/>
    <w:rsid w:val="007C7785"/>
    <w:rsid w:val="007D090E"/>
    <w:rsid w:val="007D0C6C"/>
    <w:rsid w:val="007D1494"/>
    <w:rsid w:val="007D1AA4"/>
    <w:rsid w:val="007D2649"/>
    <w:rsid w:val="007D3636"/>
    <w:rsid w:val="007D3CA2"/>
    <w:rsid w:val="007D41E9"/>
    <w:rsid w:val="007D41F2"/>
    <w:rsid w:val="007D4CD6"/>
    <w:rsid w:val="007D6193"/>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AA2"/>
    <w:rsid w:val="007F3C72"/>
    <w:rsid w:val="007F4062"/>
    <w:rsid w:val="007F41D7"/>
    <w:rsid w:val="007F4BE9"/>
    <w:rsid w:val="007F4E3A"/>
    <w:rsid w:val="007F4FBF"/>
    <w:rsid w:val="007F669C"/>
    <w:rsid w:val="007F7866"/>
    <w:rsid w:val="008001BB"/>
    <w:rsid w:val="00800337"/>
    <w:rsid w:val="008006A3"/>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59F7"/>
    <w:rsid w:val="00826376"/>
    <w:rsid w:val="008278B1"/>
    <w:rsid w:val="00830C8D"/>
    <w:rsid w:val="008318B7"/>
    <w:rsid w:val="008334C0"/>
    <w:rsid w:val="00834D94"/>
    <w:rsid w:val="008368A4"/>
    <w:rsid w:val="008368B0"/>
    <w:rsid w:val="00836C4A"/>
    <w:rsid w:val="00837885"/>
    <w:rsid w:val="00841794"/>
    <w:rsid w:val="008419F2"/>
    <w:rsid w:val="00842CB3"/>
    <w:rsid w:val="00842D6E"/>
    <w:rsid w:val="008430F4"/>
    <w:rsid w:val="00844119"/>
    <w:rsid w:val="00844435"/>
    <w:rsid w:val="00845FD0"/>
    <w:rsid w:val="00846E07"/>
    <w:rsid w:val="0084746A"/>
    <w:rsid w:val="008507CA"/>
    <w:rsid w:val="00851788"/>
    <w:rsid w:val="008524F3"/>
    <w:rsid w:val="008536E7"/>
    <w:rsid w:val="008562E4"/>
    <w:rsid w:val="00856656"/>
    <w:rsid w:val="00856C23"/>
    <w:rsid w:val="00856CDF"/>
    <w:rsid w:val="00856E1B"/>
    <w:rsid w:val="00856E32"/>
    <w:rsid w:val="00856EB0"/>
    <w:rsid w:val="00865FB7"/>
    <w:rsid w:val="008701C4"/>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A93"/>
    <w:rsid w:val="008A4C1D"/>
    <w:rsid w:val="008A511A"/>
    <w:rsid w:val="008A647F"/>
    <w:rsid w:val="008A64C3"/>
    <w:rsid w:val="008A7B13"/>
    <w:rsid w:val="008B0951"/>
    <w:rsid w:val="008B16CF"/>
    <w:rsid w:val="008B1B4D"/>
    <w:rsid w:val="008B3382"/>
    <w:rsid w:val="008B45CD"/>
    <w:rsid w:val="008B4B75"/>
    <w:rsid w:val="008B4F5E"/>
    <w:rsid w:val="008B6203"/>
    <w:rsid w:val="008B718E"/>
    <w:rsid w:val="008B77F4"/>
    <w:rsid w:val="008B77FD"/>
    <w:rsid w:val="008C1264"/>
    <w:rsid w:val="008C15CF"/>
    <w:rsid w:val="008C23FB"/>
    <w:rsid w:val="008C4259"/>
    <w:rsid w:val="008C4A09"/>
    <w:rsid w:val="008C4EB1"/>
    <w:rsid w:val="008C4F39"/>
    <w:rsid w:val="008C5BAB"/>
    <w:rsid w:val="008C7A1B"/>
    <w:rsid w:val="008D1A9B"/>
    <w:rsid w:val="008D29A1"/>
    <w:rsid w:val="008D347B"/>
    <w:rsid w:val="008D35AA"/>
    <w:rsid w:val="008D38A0"/>
    <w:rsid w:val="008D3D92"/>
    <w:rsid w:val="008D3ED9"/>
    <w:rsid w:val="008D5679"/>
    <w:rsid w:val="008D575D"/>
    <w:rsid w:val="008D5C3A"/>
    <w:rsid w:val="008D5FC5"/>
    <w:rsid w:val="008D6C9A"/>
    <w:rsid w:val="008D78C7"/>
    <w:rsid w:val="008D7BF2"/>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438"/>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15AA9"/>
    <w:rsid w:val="0092005E"/>
    <w:rsid w:val="00920DF9"/>
    <w:rsid w:val="00920E6C"/>
    <w:rsid w:val="00922DAB"/>
    <w:rsid w:val="009247E5"/>
    <w:rsid w:val="009257A9"/>
    <w:rsid w:val="00925BDC"/>
    <w:rsid w:val="00925D95"/>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4B6E"/>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2E35"/>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3BDD"/>
    <w:rsid w:val="00A3589B"/>
    <w:rsid w:val="00A36ABF"/>
    <w:rsid w:val="00A37194"/>
    <w:rsid w:val="00A3735A"/>
    <w:rsid w:val="00A37575"/>
    <w:rsid w:val="00A37C42"/>
    <w:rsid w:val="00A37DE6"/>
    <w:rsid w:val="00A40D51"/>
    <w:rsid w:val="00A40F0C"/>
    <w:rsid w:val="00A414E8"/>
    <w:rsid w:val="00A4150A"/>
    <w:rsid w:val="00A428B5"/>
    <w:rsid w:val="00A446E1"/>
    <w:rsid w:val="00A45879"/>
    <w:rsid w:val="00A45FD4"/>
    <w:rsid w:val="00A5040A"/>
    <w:rsid w:val="00A50EFE"/>
    <w:rsid w:val="00A511AE"/>
    <w:rsid w:val="00A53813"/>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5BF"/>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D6F"/>
    <w:rsid w:val="00AA1513"/>
    <w:rsid w:val="00AA2017"/>
    <w:rsid w:val="00AA22F9"/>
    <w:rsid w:val="00AA357A"/>
    <w:rsid w:val="00AA418F"/>
    <w:rsid w:val="00AA46C9"/>
    <w:rsid w:val="00AA5AA9"/>
    <w:rsid w:val="00AA728A"/>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47BB"/>
    <w:rsid w:val="00AD4CB6"/>
    <w:rsid w:val="00AD5D93"/>
    <w:rsid w:val="00AD62E4"/>
    <w:rsid w:val="00AD7EF0"/>
    <w:rsid w:val="00AE0AFC"/>
    <w:rsid w:val="00AE2347"/>
    <w:rsid w:val="00AE2D74"/>
    <w:rsid w:val="00AF20A5"/>
    <w:rsid w:val="00AF46CD"/>
    <w:rsid w:val="00AF780A"/>
    <w:rsid w:val="00B0125B"/>
    <w:rsid w:val="00B01771"/>
    <w:rsid w:val="00B01EB7"/>
    <w:rsid w:val="00B02CA2"/>
    <w:rsid w:val="00B02DF9"/>
    <w:rsid w:val="00B03940"/>
    <w:rsid w:val="00B064EA"/>
    <w:rsid w:val="00B06C16"/>
    <w:rsid w:val="00B0773C"/>
    <w:rsid w:val="00B10146"/>
    <w:rsid w:val="00B10D04"/>
    <w:rsid w:val="00B11E78"/>
    <w:rsid w:val="00B121D6"/>
    <w:rsid w:val="00B1266A"/>
    <w:rsid w:val="00B1345D"/>
    <w:rsid w:val="00B13580"/>
    <w:rsid w:val="00B15BD3"/>
    <w:rsid w:val="00B16081"/>
    <w:rsid w:val="00B16637"/>
    <w:rsid w:val="00B16BE6"/>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32EB"/>
    <w:rsid w:val="00B53D8F"/>
    <w:rsid w:val="00B562AD"/>
    <w:rsid w:val="00B5722B"/>
    <w:rsid w:val="00B57E0E"/>
    <w:rsid w:val="00B6284D"/>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276"/>
    <w:rsid w:val="00B85C0E"/>
    <w:rsid w:val="00B85E90"/>
    <w:rsid w:val="00B86253"/>
    <w:rsid w:val="00B8626D"/>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117F"/>
    <w:rsid w:val="00BA262B"/>
    <w:rsid w:val="00BA2E9D"/>
    <w:rsid w:val="00BA3B81"/>
    <w:rsid w:val="00BA403A"/>
    <w:rsid w:val="00BA4DFF"/>
    <w:rsid w:val="00BA6855"/>
    <w:rsid w:val="00BA72F0"/>
    <w:rsid w:val="00BA7341"/>
    <w:rsid w:val="00BB14A8"/>
    <w:rsid w:val="00BB328F"/>
    <w:rsid w:val="00BB587E"/>
    <w:rsid w:val="00BB7390"/>
    <w:rsid w:val="00BB7A2A"/>
    <w:rsid w:val="00BB7AD2"/>
    <w:rsid w:val="00BB7B81"/>
    <w:rsid w:val="00BC0CAF"/>
    <w:rsid w:val="00BC34E6"/>
    <w:rsid w:val="00BC35F3"/>
    <w:rsid w:val="00BC4121"/>
    <w:rsid w:val="00BC4AD0"/>
    <w:rsid w:val="00BC51D6"/>
    <w:rsid w:val="00BC54FA"/>
    <w:rsid w:val="00BC5D04"/>
    <w:rsid w:val="00BC77A4"/>
    <w:rsid w:val="00BD1D2C"/>
    <w:rsid w:val="00BD31CC"/>
    <w:rsid w:val="00BD3C14"/>
    <w:rsid w:val="00BD4208"/>
    <w:rsid w:val="00BD4439"/>
    <w:rsid w:val="00BD69E6"/>
    <w:rsid w:val="00BD72AD"/>
    <w:rsid w:val="00BD7E85"/>
    <w:rsid w:val="00BE0D82"/>
    <w:rsid w:val="00BE1148"/>
    <w:rsid w:val="00BE2F6E"/>
    <w:rsid w:val="00BE418C"/>
    <w:rsid w:val="00BE69FA"/>
    <w:rsid w:val="00BF1E30"/>
    <w:rsid w:val="00BF291D"/>
    <w:rsid w:val="00BF2E54"/>
    <w:rsid w:val="00BF2FDC"/>
    <w:rsid w:val="00BF3953"/>
    <w:rsid w:val="00BF4137"/>
    <w:rsid w:val="00BF475F"/>
    <w:rsid w:val="00BF5D5F"/>
    <w:rsid w:val="00BF626B"/>
    <w:rsid w:val="00BF663C"/>
    <w:rsid w:val="00BF6BC7"/>
    <w:rsid w:val="00BF6FF5"/>
    <w:rsid w:val="00BF73B5"/>
    <w:rsid w:val="00BF7A0C"/>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20186"/>
    <w:rsid w:val="00C20708"/>
    <w:rsid w:val="00C2106D"/>
    <w:rsid w:val="00C22271"/>
    <w:rsid w:val="00C22A5E"/>
    <w:rsid w:val="00C25B3C"/>
    <w:rsid w:val="00C26345"/>
    <w:rsid w:val="00C26E26"/>
    <w:rsid w:val="00C27992"/>
    <w:rsid w:val="00C303E1"/>
    <w:rsid w:val="00C30BBA"/>
    <w:rsid w:val="00C30E3F"/>
    <w:rsid w:val="00C30F9A"/>
    <w:rsid w:val="00C3129D"/>
    <w:rsid w:val="00C334A4"/>
    <w:rsid w:val="00C336D6"/>
    <w:rsid w:val="00C33BB6"/>
    <w:rsid w:val="00C35B94"/>
    <w:rsid w:val="00C360D1"/>
    <w:rsid w:val="00C36787"/>
    <w:rsid w:val="00C37D1C"/>
    <w:rsid w:val="00C4037F"/>
    <w:rsid w:val="00C408CC"/>
    <w:rsid w:val="00C41B8A"/>
    <w:rsid w:val="00C435CD"/>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5CD8"/>
    <w:rsid w:val="00C62041"/>
    <w:rsid w:val="00C62755"/>
    <w:rsid w:val="00C63669"/>
    <w:rsid w:val="00C63F53"/>
    <w:rsid w:val="00C64682"/>
    <w:rsid w:val="00C65182"/>
    <w:rsid w:val="00C656ED"/>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1C12"/>
    <w:rsid w:val="00C8240F"/>
    <w:rsid w:val="00C83CCC"/>
    <w:rsid w:val="00C86478"/>
    <w:rsid w:val="00C8682C"/>
    <w:rsid w:val="00C86D3F"/>
    <w:rsid w:val="00C91782"/>
    <w:rsid w:val="00C92003"/>
    <w:rsid w:val="00C92FBF"/>
    <w:rsid w:val="00C94A1E"/>
    <w:rsid w:val="00C94D27"/>
    <w:rsid w:val="00C9545D"/>
    <w:rsid w:val="00C95639"/>
    <w:rsid w:val="00C967C4"/>
    <w:rsid w:val="00C97A63"/>
    <w:rsid w:val="00CA447D"/>
    <w:rsid w:val="00CA4C14"/>
    <w:rsid w:val="00CA5E0C"/>
    <w:rsid w:val="00CA5E8F"/>
    <w:rsid w:val="00CA5FF3"/>
    <w:rsid w:val="00CA6409"/>
    <w:rsid w:val="00CA6B13"/>
    <w:rsid w:val="00CB13B3"/>
    <w:rsid w:val="00CB15CD"/>
    <w:rsid w:val="00CB1C42"/>
    <w:rsid w:val="00CB4690"/>
    <w:rsid w:val="00CB5271"/>
    <w:rsid w:val="00CB5839"/>
    <w:rsid w:val="00CB5DAA"/>
    <w:rsid w:val="00CB66F2"/>
    <w:rsid w:val="00CB70DE"/>
    <w:rsid w:val="00CC0193"/>
    <w:rsid w:val="00CC13D1"/>
    <w:rsid w:val="00CC4D90"/>
    <w:rsid w:val="00CC5755"/>
    <w:rsid w:val="00CC57D2"/>
    <w:rsid w:val="00CC63D4"/>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7F1"/>
    <w:rsid w:val="00CF5523"/>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288"/>
    <w:rsid w:val="00D124FD"/>
    <w:rsid w:val="00D125FA"/>
    <w:rsid w:val="00D12D10"/>
    <w:rsid w:val="00D15E3E"/>
    <w:rsid w:val="00D16143"/>
    <w:rsid w:val="00D16DDB"/>
    <w:rsid w:val="00D17949"/>
    <w:rsid w:val="00D17C57"/>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46C03"/>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B5"/>
    <w:rsid w:val="00D761CD"/>
    <w:rsid w:val="00D76839"/>
    <w:rsid w:val="00D80029"/>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2711"/>
    <w:rsid w:val="00DC44AC"/>
    <w:rsid w:val="00DC5B67"/>
    <w:rsid w:val="00DC676C"/>
    <w:rsid w:val="00DD176D"/>
    <w:rsid w:val="00DD1ABE"/>
    <w:rsid w:val="00DD2250"/>
    <w:rsid w:val="00DD2D90"/>
    <w:rsid w:val="00DD2E8C"/>
    <w:rsid w:val="00DD304E"/>
    <w:rsid w:val="00DD4BA2"/>
    <w:rsid w:val="00DD5BED"/>
    <w:rsid w:val="00DD63BE"/>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E56"/>
    <w:rsid w:val="00E01F98"/>
    <w:rsid w:val="00E045A3"/>
    <w:rsid w:val="00E04CE5"/>
    <w:rsid w:val="00E05A05"/>
    <w:rsid w:val="00E06BFF"/>
    <w:rsid w:val="00E125F0"/>
    <w:rsid w:val="00E128E2"/>
    <w:rsid w:val="00E13CD9"/>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0E2D"/>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1331"/>
    <w:rsid w:val="00F029F2"/>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3763D"/>
    <w:rsid w:val="00F41345"/>
    <w:rsid w:val="00F41636"/>
    <w:rsid w:val="00F4231B"/>
    <w:rsid w:val="00F43312"/>
    <w:rsid w:val="00F454A5"/>
    <w:rsid w:val="00F45E54"/>
    <w:rsid w:val="00F472B4"/>
    <w:rsid w:val="00F475C3"/>
    <w:rsid w:val="00F47699"/>
    <w:rsid w:val="00F516C6"/>
    <w:rsid w:val="00F51FB8"/>
    <w:rsid w:val="00F531DB"/>
    <w:rsid w:val="00F53DF1"/>
    <w:rsid w:val="00F54E4E"/>
    <w:rsid w:val="00F57130"/>
    <w:rsid w:val="00F57553"/>
    <w:rsid w:val="00F575E9"/>
    <w:rsid w:val="00F61277"/>
    <w:rsid w:val="00F614BC"/>
    <w:rsid w:val="00F6205C"/>
    <w:rsid w:val="00F622A2"/>
    <w:rsid w:val="00F623DD"/>
    <w:rsid w:val="00F6375B"/>
    <w:rsid w:val="00F639D1"/>
    <w:rsid w:val="00F651BF"/>
    <w:rsid w:val="00F65F91"/>
    <w:rsid w:val="00F66F32"/>
    <w:rsid w:val="00F6733B"/>
    <w:rsid w:val="00F700DF"/>
    <w:rsid w:val="00F70399"/>
    <w:rsid w:val="00F70782"/>
    <w:rsid w:val="00F709C2"/>
    <w:rsid w:val="00F70D26"/>
    <w:rsid w:val="00F71183"/>
    <w:rsid w:val="00F713E8"/>
    <w:rsid w:val="00F72171"/>
    <w:rsid w:val="00F72853"/>
    <w:rsid w:val="00F73783"/>
    <w:rsid w:val="00F73925"/>
    <w:rsid w:val="00F73BB6"/>
    <w:rsid w:val="00F751DE"/>
    <w:rsid w:val="00F7535B"/>
    <w:rsid w:val="00F75367"/>
    <w:rsid w:val="00F75397"/>
    <w:rsid w:val="00F75851"/>
    <w:rsid w:val="00F765F5"/>
    <w:rsid w:val="00F80607"/>
    <w:rsid w:val="00F807A7"/>
    <w:rsid w:val="00F807EA"/>
    <w:rsid w:val="00F8156B"/>
    <w:rsid w:val="00F8314C"/>
    <w:rsid w:val="00F83835"/>
    <w:rsid w:val="00F851C3"/>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538B"/>
    <w:rsid w:val="00FB69FE"/>
    <w:rsid w:val="00FB6A9E"/>
    <w:rsid w:val="00FB6B79"/>
    <w:rsid w:val="00FC1461"/>
    <w:rsid w:val="00FC1D47"/>
    <w:rsid w:val="00FC3619"/>
    <w:rsid w:val="00FC3FBB"/>
    <w:rsid w:val="00FC4FFC"/>
    <w:rsid w:val="00FC6C25"/>
    <w:rsid w:val="00FD074B"/>
    <w:rsid w:val="00FD0D17"/>
    <w:rsid w:val="00FD206F"/>
    <w:rsid w:val="00FD2F49"/>
    <w:rsid w:val="00FD323D"/>
    <w:rsid w:val="00FD542B"/>
    <w:rsid w:val="00FE0347"/>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0519827"/>
  <w15:docId w15:val="{49EB23B7-4CB6-40A8-95EA-3F2FA02DE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735A"/>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character" w:customStyle="1" w:styleId="fontstyle01">
    <w:name w:val="fontstyle01"/>
    <w:basedOn w:val="a0"/>
    <w:rsid w:val="00F75397"/>
    <w:rPr>
      <w:rFonts w:ascii="TimesNewRomanPSMT" w:eastAsia="TimesNewRomanPSMT" w:hint="eastAsia"/>
      <w:b w:val="0"/>
      <w:bCs w:val="0"/>
      <w:i w:val="0"/>
      <w:iCs w:val="0"/>
      <w:color w:val="000000"/>
      <w:sz w:val="20"/>
      <w:szCs w:val="20"/>
    </w:rPr>
  </w:style>
  <w:style w:type="character" w:customStyle="1" w:styleId="fontstyle21">
    <w:name w:val="fontstyle21"/>
    <w:basedOn w:val="a0"/>
    <w:rsid w:val="00AA151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94199122">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939</Words>
  <Characters>5358</Characters>
  <Application>Microsoft Office Word</Application>
  <DocSecurity>0</DocSecurity>
  <Lines>44</Lines>
  <Paragraphs>12</Paragraphs>
  <ScaleCrop>false</ScaleCrop>
  <HeadingPairs>
    <vt:vector size="6" baseType="variant">
      <vt:variant>
        <vt:lpstr>Title</vt:lpstr>
      </vt:variant>
      <vt:variant>
        <vt:i4>1</vt:i4>
      </vt:variant>
      <vt:variant>
        <vt:lpstr>标题</vt:lpstr>
      </vt:variant>
      <vt:variant>
        <vt:i4>7</vt:i4>
      </vt:variant>
      <vt:variant>
        <vt:lpstr>Titel</vt:lpstr>
      </vt:variant>
      <vt:variant>
        <vt:i4>1</vt:i4>
      </vt:variant>
    </vt:vector>
  </HeadingPairs>
  <TitlesOfParts>
    <vt:vector size="9" baseType="lpstr">
      <vt:lpstr>3GPP TSG-RAN WG3 Meeting #96bis NR Adhoc</vt:lpstr>
      <vt:lpstr>1	Introduction	</vt:lpstr>
      <vt:lpstr>2	Discussion</vt:lpstr>
      <vt:lpstr>    2.1	Prediction timing information</vt:lpstr>
      <vt:lpstr>    2.2	Prediction accuracy</vt:lpstr>
      <vt:lpstr>    2.3	Predicted information</vt:lpstr>
      <vt:lpstr>3	Summary</vt:lpstr>
      <vt:lpstr>4	Reference</vt:lpstr>
      <vt:lpstr>3GPP TSG-RAN WG3 Meeting #60</vt:lpstr>
    </vt:vector>
  </TitlesOfParts>
  <Company>Liuliang</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CMCC-XF</cp:lastModifiedBy>
  <cp:revision>2</cp:revision>
  <dcterms:created xsi:type="dcterms:W3CDTF">2023-04-07T05:30:00Z</dcterms:created>
  <dcterms:modified xsi:type="dcterms:W3CDTF">2023-04-07T05:30:00Z</dcterms:modified>
</cp:coreProperties>
</file>